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411540BA"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9579D" w:rsidRPr="0029579D">
        <w:rPr>
          <w:rFonts w:cs="Arial"/>
          <w:b/>
          <w:sz w:val="24"/>
          <w:szCs w:val="24"/>
        </w:rPr>
        <w:t>R4-2114583</w:t>
      </w:r>
      <w:bookmarkStart w:id="2" w:name="_GoBack"/>
      <w:bookmarkEnd w:id="2"/>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6D9FC6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45882" w:rsidRPr="00845882">
        <w:rPr>
          <w:rFonts w:cs="Arial"/>
          <w:sz w:val="22"/>
        </w:rPr>
        <w:t>Corrections for Transient Period Capability</w:t>
      </w:r>
    </w:p>
    <w:p w14:paraId="62B5D7F8" w14:textId="7FC0118F"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845882" w:rsidRPr="00845882">
        <w:rPr>
          <w:rFonts w:ascii="Arial" w:hAnsi="Arial" w:cs="Arial"/>
          <w:sz w:val="22"/>
        </w:rPr>
        <w:t>6.1.9.2.1</w:t>
      </w:r>
      <w:r w:rsidR="00E913B7" w:rsidRPr="00E913B7">
        <w:rPr>
          <w:rFonts w:ascii="Arial" w:hAnsi="Arial" w:cs="Arial"/>
          <w:sz w:val="22"/>
        </w:rPr>
        <w:tab/>
      </w:r>
      <w:r w:rsidR="00845882">
        <w:rPr>
          <w:rFonts w:ascii="Arial" w:hAnsi="Arial" w:cs="Arial"/>
          <w:sz w:val="22"/>
        </w:rPr>
        <w:t>[</w:t>
      </w:r>
      <w:r w:rsidR="00845882" w:rsidRPr="00845882">
        <w:rPr>
          <w:rFonts w:ascii="Arial" w:hAnsi="Arial" w:cs="Arial"/>
          <w:sz w:val="22"/>
        </w:rPr>
        <w:t>FR1] Maintenance for 38.101-1</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D89D99C"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845882">
        <w:rPr>
          <w:rFonts w:eastAsia="SimSun"/>
          <w:lang w:eastAsia="zh-CN"/>
        </w:rPr>
        <w:t xml:space="preserve">summarizes the </w:t>
      </w:r>
      <w:r w:rsidR="00350A18">
        <w:rPr>
          <w:rFonts w:eastAsia="SimSun"/>
          <w:lang w:eastAsia="zh-CN"/>
        </w:rPr>
        <w:t>corrections</w:t>
      </w:r>
      <w:r w:rsidR="00845882">
        <w:rPr>
          <w:rFonts w:eastAsia="SimSun"/>
          <w:lang w:eastAsia="zh-CN"/>
        </w:rPr>
        <w:t xml:space="preserve"> to transient period capability that were proposed at RAN4 meeting 99-e in [1] and captured in </w:t>
      </w:r>
      <w:r w:rsidR="00350A18">
        <w:rPr>
          <w:rFonts w:eastAsia="SimSun"/>
          <w:lang w:eastAsia="zh-CN"/>
        </w:rPr>
        <w:t xml:space="preserve">WF </w:t>
      </w:r>
      <w:r w:rsidR="00845882">
        <w:rPr>
          <w:rFonts w:eastAsia="SimSun"/>
          <w:lang w:eastAsia="zh-CN"/>
        </w:rPr>
        <w:t>[2].</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0303D5A" w14:textId="63BD1486" w:rsidR="00747990" w:rsidRDefault="00543D53" w:rsidP="00543D53">
      <w:pPr>
        <w:spacing w:after="0" w:line="254" w:lineRule="auto"/>
        <w:ind w:right="-99"/>
      </w:pPr>
      <w:r>
        <w:t xml:space="preserve">This paper discusses the two issues captured in WF [2] </w:t>
      </w:r>
      <w:proofErr w:type="gramStart"/>
      <w:r>
        <w:t xml:space="preserve">and </w:t>
      </w:r>
      <w:r w:rsidR="002C056A">
        <w:t>also</w:t>
      </w:r>
      <w:proofErr w:type="gramEnd"/>
      <w:r w:rsidR="002C056A">
        <w:t xml:space="preserve"> cover</w:t>
      </w:r>
      <w:r w:rsidR="0029579D">
        <w:t>s</w:t>
      </w:r>
      <w:r w:rsidR="002C056A">
        <w:t xml:space="preserve"> </w:t>
      </w:r>
      <w:proofErr w:type="spellStart"/>
      <w:r w:rsidR="002C056A">
        <w:t>rmsEVM</w:t>
      </w:r>
      <w:proofErr w:type="spellEnd"/>
      <w:r w:rsidR="002C056A">
        <w:t xml:space="preserve"> concerns for 256QAM as we consider that EVM equations and </w:t>
      </w:r>
      <w:proofErr w:type="spellStart"/>
      <w:r w:rsidR="002C056A">
        <w:t>rmsEVM</w:t>
      </w:r>
      <w:proofErr w:type="spellEnd"/>
      <w:r w:rsidR="002C056A">
        <w:t xml:space="preserve"> requirements come as a bundle package, </w:t>
      </w:r>
      <w:proofErr w:type="spellStart"/>
      <w:r w:rsidR="002C056A">
        <w:t>ie</w:t>
      </w:r>
      <w:proofErr w:type="spellEnd"/>
      <w:r w:rsidR="002C056A">
        <w:t>, one definition cannot be treated without considering the impact on the other.</w:t>
      </w:r>
    </w:p>
    <w:p w14:paraId="2CFC7F09" w14:textId="7780164D" w:rsidR="0008219D" w:rsidRDefault="0008219D" w:rsidP="0008219D">
      <w:pPr>
        <w:pStyle w:val="Heading2"/>
        <w:spacing w:after="240"/>
        <w:rPr>
          <w:lang w:eastAsia="zh-CN"/>
        </w:rPr>
      </w:pPr>
      <w:r>
        <w:rPr>
          <w:lang w:eastAsia="zh-CN"/>
        </w:rPr>
        <w:t>D</w:t>
      </w:r>
      <w:r w:rsidRPr="0008219D">
        <w:rPr>
          <w:lang w:eastAsia="zh-CN"/>
        </w:rPr>
        <w:t xml:space="preserve">efinition of </w:t>
      </w:r>
      <m:oMath>
        <m:sSub>
          <m:sSubPr>
            <m:ctrlPr>
              <w:rPr>
                <w:rFonts w:ascii="Cambria Math" w:hAnsi="Cambria Math"/>
                <w:i/>
                <w:iCs/>
                <w:lang w:val="en-US" w:eastAsia="zh-CN"/>
              </w:rPr>
            </m:ctrlPr>
          </m:sSubPr>
          <m:e>
            <m:r>
              <w:rPr>
                <w:rFonts w:ascii="Cambria Math" w:hAnsi="Cambria Math"/>
                <w:lang w:eastAsia="zh-CN"/>
              </w:rPr>
              <m:t>EVM</m:t>
            </m:r>
          </m:e>
          <m:sub>
            <m:r>
              <w:rPr>
                <w:rFonts w:ascii="Cambria Math" w:hAnsi="Cambria Math"/>
                <w:lang w:eastAsia="zh-CN"/>
              </w:rPr>
              <m:t>after</m:t>
            </m:r>
          </m:sub>
        </m:sSub>
      </m:oMath>
      <w:r w:rsidRPr="0008219D">
        <w:rPr>
          <w:lang w:eastAsia="zh-CN"/>
        </w:rPr>
        <w:t xml:space="preserve"> for</w:t>
      </w:r>
      <w:r w:rsidR="0008703A">
        <w:rPr>
          <w:lang w:eastAsia="zh-CN"/>
        </w:rPr>
        <w:t xml:space="preserve"> </w:t>
      </w:r>
      <w:r w:rsidRPr="0008219D">
        <w:rPr>
          <w:lang w:eastAsia="zh-CN"/>
        </w:rPr>
        <w:t>7</w:t>
      </w:r>
      <w:r w:rsidRPr="0008219D">
        <w:rPr>
          <w:lang w:eastAsia="zh-CN"/>
        </w:rPr>
        <w:sym w:font="Symbol" w:char="F06D"/>
      </w:r>
      <w:r w:rsidRPr="0008219D">
        <w:rPr>
          <w:lang w:eastAsia="zh-CN"/>
        </w:rPr>
        <w:t>s</w:t>
      </w:r>
      <w:r w:rsidR="0008703A">
        <w:rPr>
          <w:lang w:eastAsia="zh-CN"/>
        </w:rPr>
        <w:t xml:space="preserve"> </w:t>
      </w:r>
      <w:r>
        <w:rPr>
          <w:lang w:eastAsia="zh-CN"/>
        </w:rPr>
        <w:t>T</w:t>
      </w:r>
      <w:r w:rsidRPr="0008219D">
        <w:rPr>
          <w:lang w:eastAsia="zh-CN"/>
        </w:rPr>
        <w:t>ransient</w:t>
      </w:r>
      <w:r>
        <w:rPr>
          <w:lang w:eastAsia="zh-CN"/>
        </w:rPr>
        <w:t xml:space="preserve"> Period Capability</w:t>
      </w:r>
    </w:p>
    <w:p w14:paraId="1C49DC53" w14:textId="11C72074" w:rsidR="00F9790E" w:rsidRPr="003A74A5" w:rsidRDefault="00F9790E" w:rsidP="003A74A5">
      <w:pPr>
        <w:rPr>
          <w:lang w:eastAsia="zh-CN"/>
        </w:rPr>
      </w:pPr>
      <w:r w:rsidRPr="003A74A5">
        <w:rPr>
          <w:lang w:val="en-GB" w:eastAsia="zh-CN"/>
        </w:rPr>
        <w:t>Proposals</w:t>
      </w:r>
      <w:r w:rsidR="003A74A5">
        <w:rPr>
          <w:lang w:val="en-GB" w:eastAsia="zh-CN"/>
        </w:rPr>
        <w:t xml:space="preserve"> from WF [2] are:</w:t>
      </w:r>
    </w:p>
    <w:p w14:paraId="58960A75" w14:textId="482E243E" w:rsidR="00F9790E" w:rsidRPr="003A74A5" w:rsidRDefault="00F9790E" w:rsidP="003A74A5">
      <w:pPr>
        <w:numPr>
          <w:ilvl w:val="0"/>
          <w:numId w:val="32"/>
        </w:numPr>
        <w:spacing w:after="0"/>
        <w:ind w:left="714" w:hanging="357"/>
        <w:rPr>
          <w:lang w:eastAsia="zh-CN"/>
        </w:rPr>
      </w:pPr>
      <w:r w:rsidRPr="003A74A5">
        <w:rPr>
          <w:lang w:val="en-GB" w:eastAsia="zh-CN"/>
        </w:rPr>
        <w:t>Option 1: For 7</w:t>
      </w:r>
      <w:r w:rsidRPr="003A74A5">
        <w:rPr>
          <w:rFonts w:hint="eastAsia"/>
          <w:lang w:eastAsia="zh-CN"/>
        </w:rPr>
        <w:sym w:font="Symbol" w:char="F06D"/>
      </w:r>
      <w:r w:rsidRPr="003A74A5">
        <w:rPr>
          <w:lang w:eastAsia="zh-CN"/>
        </w:rPr>
        <w:t xml:space="preserve">s reported transient period capability, adopt </w:t>
      </w:r>
      <m:oMath>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after</m:t>
            </m:r>
          </m:sub>
        </m:sSub>
        <m:r>
          <m:rPr>
            <m:sty m:val="p"/>
          </m:rPr>
          <w:rPr>
            <w:rFonts w:ascii="Cambria Math" w:hAnsi="Cambria Math"/>
            <w:lang w:val="en-GB" w:eastAsia="zh-CN"/>
          </w:rPr>
          <m:t>=max⁡</m:t>
        </m:r>
        <m:r>
          <w:rPr>
            <w:rFonts w:ascii="Cambria Math" w:hAnsi="Cambria Math"/>
            <w:lang w:val="en-GB" w:eastAsia="zh-CN"/>
          </w:rPr>
          <m:t>(</m:t>
        </m:r>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l_tp</m:t>
                </m:r>
              </m:sub>
            </m:sSub>
            <m:r>
              <w:rPr>
                <w:rFonts w:ascii="Cambria Math" w:hAnsi="Cambria Math"/>
                <w:lang w:val="en-GB" w:eastAsia="zh-CN"/>
              </w:rPr>
              <m:t>,</m:t>
            </m:r>
          </m:e>
        </m:acc>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h</m:t>
                </m:r>
              </m:sub>
            </m:sSub>
            <m:r>
              <w:rPr>
                <w:rFonts w:ascii="Cambria Math" w:hAnsi="Cambria Math"/>
                <w:lang w:val="en-GB" w:eastAsia="zh-CN"/>
              </w:rPr>
              <m:t>)</m:t>
            </m:r>
          </m:e>
        </m:acc>
      </m:oMath>
      <w:r w:rsidRPr="003A74A5">
        <w:rPr>
          <w:lang w:val="en-GB" w:eastAsia="zh-CN"/>
        </w:rPr>
        <w:t xml:space="preserve"> for verification at SCS 15kHz.</w:t>
      </w:r>
    </w:p>
    <w:p w14:paraId="0F1C0E16" w14:textId="2D5AFE71" w:rsidR="00F9790E" w:rsidRPr="003A74A5" w:rsidRDefault="00F9790E" w:rsidP="003A74A5">
      <w:pPr>
        <w:numPr>
          <w:ilvl w:val="0"/>
          <w:numId w:val="32"/>
        </w:numPr>
        <w:spacing w:after="0"/>
        <w:ind w:left="714" w:hanging="357"/>
        <w:rPr>
          <w:lang w:eastAsia="zh-CN"/>
        </w:rPr>
      </w:pPr>
      <w:r w:rsidRPr="003A74A5">
        <w:rPr>
          <w:lang w:val="en-GB" w:eastAsia="zh-CN"/>
        </w:rPr>
        <w:t xml:space="preserve">Option 2: Keep current wording as it is: </w:t>
      </w:r>
      <m:oMath>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after</m:t>
            </m:r>
          </m:sub>
        </m:sSub>
        <m:r>
          <m:rPr>
            <m:sty m:val="p"/>
          </m:rPr>
          <w:rPr>
            <w:rFonts w:ascii="Cambria Math" w:hAnsi="Cambria Math"/>
            <w:lang w:val="en-GB" w:eastAsia="zh-CN"/>
          </w:rPr>
          <m:t>=min⁡</m:t>
        </m:r>
        <m:r>
          <w:rPr>
            <w:rFonts w:ascii="Cambria Math" w:hAnsi="Cambria Math"/>
            <w:lang w:val="en-GB" w:eastAsia="zh-CN"/>
          </w:rPr>
          <m:t>(</m:t>
        </m:r>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l_tp</m:t>
                </m:r>
              </m:sub>
            </m:sSub>
            <m:r>
              <w:rPr>
                <w:rFonts w:ascii="Cambria Math" w:hAnsi="Cambria Math"/>
                <w:lang w:val="en-GB" w:eastAsia="zh-CN"/>
              </w:rPr>
              <m:t>,</m:t>
            </m:r>
          </m:e>
        </m:acc>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h</m:t>
                </m:r>
              </m:sub>
            </m:sSub>
            <m:r>
              <w:rPr>
                <w:rFonts w:ascii="Cambria Math" w:hAnsi="Cambria Math"/>
                <w:lang w:val="en-GB" w:eastAsia="zh-CN"/>
              </w:rPr>
              <m:t>)</m:t>
            </m:r>
          </m:e>
        </m:acc>
      </m:oMath>
    </w:p>
    <w:p w14:paraId="06B727DB" w14:textId="77777777" w:rsidR="00157332" w:rsidRDefault="00157332" w:rsidP="003A74A5">
      <w:pPr>
        <w:rPr>
          <w:lang w:val="en-GB" w:eastAsia="zh-CN"/>
        </w:rPr>
      </w:pPr>
    </w:p>
    <w:p w14:paraId="4AF81C22" w14:textId="6AA1FEE9" w:rsidR="00F02AFF" w:rsidRDefault="00E25EE4" w:rsidP="003A74A5">
      <w:pPr>
        <w:rPr>
          <w:lang w:val="en-GB" w:eastAsia="zh-CN"/>
        </w:rPr>
      </w:pPr>
      <w:r>
        <w:rPr>
          <w:lang w:val="en-GB" w:eastAsia="zh-CN"/>
        </w:rPr>
        <w:fldChar w:fldCharType="begin"/>
      </w:r>
      <w:r>
        <w:rPr>
          <w:lang w:val="en-GB" w:eastAsia="zh-CN"/>
        </w:rPr>
        <w:instrText xml:space="preserve"> REF _Ref78976643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belo</w:t>
      </w:r>
      <w:r w:rsidR="00157332">
        <w:rPr>
          <w:lang w:val="en-GB" w:eastAsia="zh-CN"/>
        </w:rPr>
        <w:t>w</w:t>
      </w:r>
      <w:r w:rsidR="0029579D">
        <w:rPr>
          <w:lang w:val="en-GB" w:eastAsia="zh-CN"/>
        </w:rPr>
        <w:t xml:space="preserve"> shows</w:t>
      </w:r>
      <w:r>
        <w:rPr>
          <w:lang w:val="en-GB" w:eastAsia="zh-CN"/>
        </w:rPr>
        <w:t xml:space="preserve"> that </w:t>
      </w:r>
      <w:r w:rsidR="0008703A">
        <w:rPr>
          <w:lang w:val="en-GB" w:eastAsia="zh-CN"/>
        </w:rPr>
        <w:t>Option 1</w:t>
      </w:r>
      <w:r>
        <w:rPr>
          <w:lang w:val="en-GB" w:eastAsia="zh-CN"/>
        </w:rPr>
        <w:t xml:space="preserve"> should be adopted to ensure that the EVM exclusion period “width” matches a 7</w:t>
      </w:r>
      <w:r>
        <w:sym w:font="Symbol" w:char="F06D"/>
      </w:r>
      <w:r w:rsidRPr="00E25EE4">
        <w:t xml:space="preserve">s </w:t>
      </w:r>
      <w:r>
        <w:t>transient period capability UE reporting.</w:t>
      </w:r>
    </w:p>
    <w:p w14:paraId="761595AC" w14:textId="40651ECC" w:rsidR="00F02AFF" w:rsidRDefault="00E25EE4" w:rsidP="00E25EE4">
      <w:pPr>
        <w:pStyle w:val="Caption"/>
        <w:rPr>
          <w:lang w:val="en-GB" w:eastAsia="zh-CN"/>
        </w:rPr>
      </w:pPr>
      <w:bookmarkStart w:id="3" w:name="_Ref78976643"/>
      <w:r>
        <w:t xml:space="preserve">Table </w:t>
      </w:r>
      <w:fldSimple w:instr=" SEQ Table \* ARABIC ">
        <w:r>
          <w:rPr>
            <w:noProof/>
          </w:rPr>
          <w:t>1</w:t>
        </w:r>
      </w:fldSimple>
      <w:bookmarkEnd w:id="3"/>
      <w:r>
        <w:t xml:space="preserve">: EVM exclusion period analysis for </w:t>
      </w:r>
      <w:r w:rsidRPr="00E25EE4">
        <w:t>7</w:t>
      </w:r>
      <w:r>
        <w:sym w:font="Symbol" w:char="F06D"/>
      </w:r>
      <w:r w:rsidRPr="00E25EE4">
        <w:t>s Transient Period Capability</w:t>
      </w:r>
      <w:r>
        <w:t xml:space="preserve"> verifi</w:t>
      </w:r>
      <w:r w:rsidR="00F9790E">
        <w:t>cation</w:t>
      </w:r>
      <w:r>
        <w:t xml:space="preserve"> at SCS 15kHz</w:t>
      </w:r>
    </w:p>
    <w:tbl>
      <w:tblPr>
        <w:tblStyle w:val="TableGrid"/>
        <w:tblW w:w="0" w:type="auto"/>
        <w:tblLook w:val="04A0" w:firstRow="1" w:lastRow="0" w:firstColumn="1" w:lastColumn="0" w:noHBand="0" w:noVBand="1"/>
      </w:tblPr>
      <w:tblGrid>
        <w:gridCol w:w="1302"/>
        <w:gridCol w:w="1327"/>
        <w:gridCol w:w="1996"/>
        <w:gridCol w:w="1251"/>
        <w:gridCol w:w="1251"/>
        <w:gridCol w:w="1251"/>
        <w:gridCol w:w="1251"/>
      </w:tblGrid>
      <w:tr w:rsidR="00E25EE4" w14:paraId="3BC54837" w14:textId="77777777" w:rsidTr="00F02AFF">
        <w:tc>
          <w:tcPr>
            <w:tcW w:w="2629" w:type="dxa"/>
            <w:gridSpan w:val="2"/>
            <w:vAlign w:val="center"/>
          </w:tcPr>
          <w:p w14:paraId="41F8B8EA" w14:textId="6F5C0E6E" w:rsidR="00E25EE4" w:rsidRDefault="00E25EE4" w:rsidP="00F02AFF">
            <w:pPr>
              <w:jc w:val="center"/>
              <w:rPr>
                <w:lang w:val="en-GB" w:eastAsia="zh-CN"/>
              </w:rPr>
            </w:pPr>
            <w:r>
              <w:rPr>
                <w:iCs/>
                <w:lang w:eastAsia="zh-CN"/>
              </w:rPr>
              <w:t xml:space="preserve">FFT window upper edge position relative to slot/symbol boundary for </w:t>
            </w:r>
            <m:oMath>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before</m:t>
                  </m:r>
                </m:sub>
              </m:sSub>
            </m:oMath>
            <w:r>
              <w:rPr>
                <w:iCs/>
                <w:lang w:eastAsia="zh-CN"/>
              </w:rPr>
              <w:t xml:space="preserve"> </w:t>
            </w:r>
          </w:p>
        </w:tc>
        <w:tc>
          <w:tcPr>
            <w:tcW w:w="1996" w:type="dxa"/>
            <w:vMerge w:val="restart"/>
            <w:vAlign w:val="center"/>
          </w:tcPr>
          <w:p w14:paraId="7DDACFBB" w14:textId="39A29683" w:rsidR="00E25EE4" w:rsidRPr="00F02AFF" w:rsidRDefault="00E25EE4" w:rsidP="00F02AFF">
            <w:pPr>
              <w:jc w:val="center"/>
              <w:rPr>
                <w:iCs/>
                <w:lang w:eastAsia="zh-CN"/>
              </w:rPr>
            </w:pPr>
            <w:r>
              <w:rPr>
                <w:lang w:val="en-GB" w:eastAsia="zh-CN"/>
              </w:rPr>
              <w:t xml:space="preserve">EVM exclusion period lower edge relative to slot/symbol boundary according to </w:t>
            </w:r>
            <m:oMath>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before</m:t>
                  </m:r>
                </m:sub>
              </m:sSub>
              <m:r>
                <m:rPr>
                  <m:sty m:val="p"/>
                </m:rPr>
                <w:rPr>
                  <w:rFonts w:ascii="Cambria Math" w:hAnsi="Cambria Math"/>
                  <w:lang w:val="en-GB" w:eastAsia="zh-CN"/>
                </w:rPr>
                <m:t>=max(</m:t>
              </m:r>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l</m:t>
                      </m:r>
                    </m:sub>
                  </m:sSub>
                  <m:r>
                    <m:rPr>
                      <m:sty m:val="p"/>
                    </m:rPr>
                    <w:rPr>
                      <w:rFonts w:ascii="Cambria Math" w:hAnsi="Cambria Math"/>
                      <w:lang w:val="en-GB" w:eastAsia="zh-CN"/>
                    </w:rPr>
                    <m:t>,</m:t>
                  </m:r>
                </m:e>
              </m:acc>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m:rPr>
                          <m:sty m:val="p"/>
                        </m:rPr>
                        <w:rPr>
                          <w:rFonts w:ascii="Cambria Math" w:hAnsi="Cambria Math"/>
                          <w:lang w:val="en-GB" w:eastAsia="zh-CN"/>
                        </w:rPr>
                        <m:t>h_</m:t>
                      </m:r>
                      <m:r>
                        <w:rPr>
                          <w:rFonts w:ascii="Cambria Math" w:hAnsi="Cambria Math"/>
                          <w:lang w:val="en-GB" w:eastAsia="zh-CN"/>
                        </w:rPr>
                        <m:t>tp</m:t>
                      </m:r>
                    </m:sub>
                  </m:sSub>
                  <m:r>
                    <m:rPr>
                      <m:sty m:val="p"/>
                    </m:rPr>
                    <w:rPr>
                      <w:rFonts w:ascii="Cambria Math" w:hAnsi="Cambria Math"/>
                      <w:lang w:val="en-GB" w:eastAsia="zh-CN"/>
                    </w:rPr>
                    <m:t>)</m:t>
                  </m:r>
                </m:e>
              </m:acc>
            </m:oMath>
            <w:r>
              <w:rPr>
                <w:lang w:val="en-GB" w:eastAsia="zh-CN"/>
              </w:rPr>
              <w:t xml:space="preserve"> </w:t>
            </w:r>
          </w:p>
        </w:tc>
        <w:tc>
          <w:tcPr>
            <w:tcW w:w="2502" w:type="dxa"/>
            <w:gridSpan w:val="2"/>
            <w:vAlign w:val="center"/>
          </w:tcPr>
          <w:p w14:paraId="664FBBBD" w14:textId="77777777" w:rsidR="00E25EE4" w:rsidRDefault="00E25EE4" w:rsidP="00F02AFF">
            <w:pPr>
              <w:pStyle w:val="ListParagraph"/>
              <w:ind w:left="0"/>
              <w:jc w:val="center"/>
              <w:rPr>
                <w:iCs/>
                <w:lang w:eastAsia="zh-CN"/>
              </w:rPr>
            </w:pPr>
            <w:r>
              <w:rPr>
                <w:iCs/>
                <w:lang w:eastAsia="zh-CN"/>
              </w:rPr>
              <w:t>FFT windows</w:t>
            </w:r>
          </w:p>
          <w:p w14:paraId="5CA7E398" w14:textId="2D74F66F" w:rsidR="00E25EE4" w:rsidRDefault="00E25EE4" w:rsidP="00F02AFF">
            <w:pPr>
              <w:jc w:val="center"/>
              <w:rPr>
                <w:lang w:val="en-GB" w:eastAsia="zh-CN"/>
              </w:rPr>
            </w:pPr>
            <w:r>
              <w:rPr>
                <w:iCs/>
                <w:lang w:eastAsia="zh-CN"/>
              </w:rPr>
              <w:t xml:space="preserve">FFT window lower edge position relative to slot/symbol boundary for </w:t>
            </w:r>
            <m:oMath>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after</m:t>
                  </m:r>
                </m:sub>
              </m:sSub>
            </m:oMath>
            <w:r>
              <w:rPr>
                <w:iCs/>
                <w:lang w:eastAsia="zh-CN"/>
              </w:rPr>
              <w:t xml:space="preserve"> </w:t>
            </w:r>
          </w:p>
        </w:tc>
        <w:tc>
          <w:tcPr>
            <w:tcW w:w="1251" w:type="dxa"/>
            <w:vMerge w:val="restart"/>
            <w:vAlign w:val="center"/>
          </w:tcPr>
          <w:p w14:paraId="2FD33475" w14:textId="60C19880" w:rsidR="00E25EE4" w:rsidRDefault="00E25EE4" w:rsidP="00F02AFF">
            <w:pPr>
              <w:jc w:val="center"/>
              <w:rPr>
                <w:lang w:val="en-GB" w:eastAsia="zh-CN"/>
              </w:rPr>
            </w:pPr>
            <w:r>
              <w:rPr>
                <w:iCs/>
                <w:lang w:eastAsia="zh-CN"/>
              </w:rPr>
              <w:t xml:space="preserve">Option 1 EVM exclusion period </w:t>
            </w:r>
          </w:p>
        </w:tc>
        <w:tc>
          <w:tcPr>
            <w:tcW w:w="1251" w:type="dxa"/>
            <w:vAlign w:val="center"/>
          </w:tcPr>
          <w:p w14:paraId="5490381B" w14:textId="16A52C07" w:rsidR="00E25EE4" w:rsidRDefault="00E25EE4" w:rsidP="00F02AFF">
            <w:pPr>
              <w:jc w:val="center"/>
              <w:rPr>
                <w:lang w:val="en-GB" w:eastAsia="zh-CN"/>
              </w:rPr>
            </w:pPr>
            <w:r>
              <w:rPr>
                <w:iCs/>
                <w:lang w:eastAsia="zh-CN"/>
              </w:rPr>
              <w:t>Option 2 EVM exclusion period</w:t>
            </w:r>
          </w:p>
        </w:tc>
      </w:tr>
      <w:tr w:rsidR="00E25EE4" w14:paraId="15A52670" w14:textId="77777777" w:rsidTr="00F02AFF">
        <w:tc>
          <w:tcPr>
            <w:tcW w:w="1302" w:type="dxa"/>
            <w:vAlign w:val="center"/>
          </w:tcPr>
          <w:p w14:paraId="1A7028BF" w14:textId="44235170" w:rsidR="00E25EE4" w:rsidRDefault="005941B6" w:rsidP="00F02AFF">
            <w:pPr>
              <w:jc w:val="center"/>
              <w:rPr>
                <w:lang w:val="en-GB" w:eastAsia="zh-CN"/>
              </w:rPr>
            </w:pPr>
            <m:oMathPara>
              <m:oMath>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l</m:t>
                        </m:r>
                      </m:sub>
                    </m:sSub>
                  </m:e>
                </m:acc>
              </m:oMath>
            </m:oMathPara>
          </w:p>
        </w:tc>
        <w:tc>
          <w:tcPr>
            <w:tcW w:w="1327" w:type="dxa"/>
            <w:vAlign w:val="center"/>
          </w:tcPr>
          <w:p w14:paraId="5BD7D4CB" w14:textId="46455004" w:rsidR="00E25EE4" w:rsidRDefault="005941B6" w:rsidP="00F02AFF">
            <w:pPr>
              <w:jc w:val="center"/>
              <w:rPr>
                <w:lang w:val="en-GB" w:eastAsia="zh-CN"/>
              </w:rPr>
            </w:pPr>
            <m:oMathPara>
              <m:oMath>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m:rPr>
                            <m:sty m:val="p"/>
                          </m:rPr>
                          <w:rPr>
                            <w:rFonts w:ascii="Cambria Math" w:hAnsi="Cambria Math"/>
                            <w:lang w:val="en-GB" w:eastAsia="zh-CN"/>
                          </w:rPr>
                          <m:t>h_</m:t>
                        </m:r>
                        <m:r>
                          <w:rPr>
                            <w:rFonts w:ascii="Cambria Math" w:hAnsi="Cambria Math"/>
                            <w:lang w:val="en-GB" w:eastAsia="zh-CN"/>
                          </w:rPr>
                          <m:t>tp</m:t>
                        </m:r>
                      </m:sub>
                    </m:sSub>
                  </m:e>
                </m:acc>
              </m:oMath>
            </m:oMathPara>
          </w:p>
        </w:tc>
        <w:tc>
          <w:tcPr>
            <w:tcW w:w="1996" w:type="dxa"/>
            <w:vMerge/>
            <w:vAlign w:val="center"/>
          </w:tcPr>
          <w:p w14:paraId="020B4C70" w14:textId="77777777" w:rsidR="00E25EE4" w:rsidRDefault="00E25EE4" w:rsidP="00F02AFF">
            <w:pPr>
              <w:jc w:val="center"/>
              <w:rPr>
                <w:lang w:val="en-GB" w:eastAsia="zh-CN"/>
              </w:rPr>
            </w:pPr>
          </w:p>
        </w:tc>
        <w:tc>
          <w:tcPr>
            <w:tcW w:w="1251" w:type="dxa"/>
            <w:vAlign w:val="center"/>
          </w:tcPr>
          <w:p w14:paraId="06800C41" w14:textId="0B82A05C" w:rsidR="00E25EE4" w:rsidRDefault="005941B6" w:rsidP="00F02AFF">
            <w:pPr>
              <w:jc w:val="center"/>
              <w:rPr>
                <w:lang w:val="en-GB" w:eastAsia="zh-CN"/>
              </w:rPr>
            </w:pPr>
            <m:oMathPara>
              <m:oMath>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l_tp</m:t>
                        </m:r>
                      </m:sub>
                    </m:sSub>
                  </m:e>
                </m:acc>
              </m:oMath>
            </m:oMathPara>
          </w:p>
        </w:tc>
        <w:tc>
          <w:tcPr>
            <w:tcW w:w="1251" w:type="dxa"/>
            <w:vAlign w:val="center"/>
          </w:tcPr>
          <w:p w14:paraId="7962C97E" w14:textId="73606927" w:rsidR="00E25EE4" w:rsidRDefault="005941B6" w:rsidP="00F02AFF">
            <w:pPr>
              <w:jc w:val="center"/>
              <w:rPr>
                <w:lang w:val="en-GB" w:eastAsia="zh-CN"/>
              </w:rPr>
            </w:pPr>
            <m:oMathPara>
              <m:oMath>
                <m:acc>
                  <m:accPr>
                    <m:chr m:val="̅"/>
                    <m:ctrlPr>
                      <w:rPr>
                        <w:rFonts w:ascii="Cambria Math" w:hAnsi="Cambria Math"/>
                        <w:i/>
                        <w:iCs/>
                        <w:lang w:eastAsia="zh-CN"/>
                      </w:rPr>
                    </m:ctrlPr>
                  </m:accPr>
                  <m:e>
                    <m:sSub>
                      <m:sSubPr>
                        <m:ctrlPr>
                          <w:rPr>
                            <w:rFonts w:ascii="Cambria Math" w:hAnsi="Cambria Math"/>
                            <w:i/>
                            <w:iCs/>
                            <w:lang w:eastAsia="zh-CN"/>
                          </w:rPr>
                        </m:ctrlPr>
                      </m:sSubPr>
                      <m:e>
                        <m:r>
                          <w:rPr>
                            <w:rFonts w:ascii="Cambria Math" w:hAnsi="Cambria Math"/>
                            <w:lang w:val="en-GB" w:eastAsia="zh-CN"/>
                          </w:rPr>
                          <m:t>EVM</m:t>
                        </m:r>
                      </m:e>
                      <m:sub>
                        <m:r>
                          <w:rPr>
                            <w:rFonts w:ascii="Cambria Math" w:hAnsi="Cambria Math"/>
                            <w:lang w:val="en-GB" w:eastAsia="zh-CN"/>
                          </w:rPr>
                          <m:t>h</m:t>
                        </m:r>
                      </m:sub>
                    </m:sSub>
                  </m:e>
                </m:acc>
              </m:oMath>
            </m:oMathPara>
          </w:p>
        </w:tc>
        <w:tc>
          <w:tcPr>
            <w:tcW w:w="1251" w:type="dxa"/>
            <w:vMerge/>
            <w:vAlign w:val="center"/>
          </w:tcPr>
          <w:p w14:paraId="5DD8DA3A" w14:textId="77777777" w:rsidR="00E25EE4" w:rsidRDefault="00E25EE4" w:rsidP="00F02AFF">
            <w:pPr>
              <w:jc w:val="center"/>
              <w:rPr>
                <w:lang w:val="en-GB" w:eastAsia="zh-CN"/>
              </w:rPr>
            </w:pPr>
          </w:p>
        </w:tc>
        <w:tc>
          <w:tcPr>
            <w:tcW w:w="1251" w:type="dxa"/>
            <w:vAlign w:val="center"/>
          </w:tcPr>
          <w:p w14:paraId="6338D08A" w14:textId="77777777" w:rsidR="00E25EE4" w:rsidRDefault="00E25EE4" w:rsidP="00F02AFF">
            <w:pPr>
              <w:jc w:val="center"/>
              <w:rPr>
                <w:lang w:val="en-GB" w:eastAsia="zh-CN"/>
              </w:rPr>
            </w:pPr>
          </w:p>
        </w:tc>
      </w:tr>
      <w:tr w:rsidR="00E25EE4" w14:paraId="427FB4D1" w14:textId="77777777" w:rsidTr="00F02AFF">
        <w:tc>
          <w:tcPr>
            <w:tcW w:w="1302" w:type="dxa"/>
            <w:vAlign w:val="center"/>
          </w:tcPr>
          <w:p w14:paraId="7BC0442A" w14:textId="302EC556" w:rsidR="00E25EE4" w:rsidRDefault="00E25EE4" w:rsidP="00E25EE4">
            <w:pPr>
              <w:jc w:val="center"/>
              <w:rPr>
                <w:lang w:val="en-GB" w:eastAsia="zh-CN"/>
              </w:rPr>
            </w:pPr>
            <w:r>
              <w:rPr>
                <w:lang w:val="en-GB" w:eastAsia="zh-CN"/>
              </w:rPr>
              <w:sym w:font="Symbol" w:char="F0BB"/>
            </w:r>
            <w:r>
              <w:rPr>
                <w:lang w:val="en-GB" w:eastAsia="zh-CN"/>
              </w:rPr>
              <w:t xml:space="preserve"> -3.52</w:t>
            </w:r>
            <w:r>
              <w:rPr>
                <w:iCs/>
                <w:lang w:eastAsia="zh-CN"/>
              </w:rPr>
              <w:sym w:font="Symbol" w:char="F06D"/>
            </w:r>
            <w:r>
              <w:rPr>
                <w:iCs/>
                <w:lang w:eastAsia="zh-CN"/>
              </w:rPr>
              <w:t>s</w:t>
            </w:r>
          </w:p>
        </w:tc>
        <w:tc>
          <w:tcPr>
            <w:tcW w:w="1327" w:type="dxa"/>
            <w:vAlign w:val="center"/>
          </w:tcPr>
          <w:p w14:paraId="1A040947" w14:textId="0D554205" w:rsidR="00E25EE4" w:rsidRDefault="00E25EE4" w:rsidP="00E25EE4">
            <w:pPr>
              <w:jc w:val="center"/>
              <w:rPr>
                <w:lang w:val="en-GB" w:eastAsia="zh-CN"/>
              </w:rPr>
            </w:pPr>
            <w:r>
              <w:rPr>
                <w:lang w:val="en-GB" w:eastAsia="zh-CN"/>
              </w:rPr>
              <w:t>-2.0</w:t>
            </w:r>
            <w:r>
              <w:rPr>
                <w:iCs/>
                <w:lang w:eastAsia="zh-CN"/>
              </w:rPr>
              <w:sym w:font="Symbol" w:char="F06D"/>
            </w:r>
            <w:r>
              <w:rPr>
                <w:iCs/>
                <w:lang w:eastAsia="zh-CN"/>
              </w:rPr>
              <w:t>s</w:t>
            </w:r>
          </w:p>
        </w:tc>
        <w:tc>
          <w:tcPr>
            <w:tcW w:w="1996" w:type="dxa"/>
            <w:vAlign w:val="center"/>
          </w:tcPr>
          <w:p w14:paraId="27E4B2C0" w14:textId="1AD28220" w:rsidR="00E25EE4" w:rsidRDefault="00E25EE4" w:rsidP="00E25EE4">
            <w:pPr>
              <w:jc w:val="center"/>
              <w:rPr>
                <w:lang w:val="en-GB" w:eastAsia="zh-CN"/>
              </w:rPr>
            </w:pPr>
            <w:r>
              <w:rPr>
                <w:lang w:val="en-GB" w:eastAsia="zh-CN"/>
              </w:rPr>
              <w:t>-2.0</w:t>
            </w:r>
            <w:r>
              <w:rPr>
                <w:iCs/>
                <w:lang w:eastAsia="zh-CN"/>
              </w:rPr>
              <w:sym w:font="Symbol" w:char="F06D"/>
            </w:r>
            <w:r>
              <w:rPr>
                <w:iCs/>
                <w:lang w:eastAsia="zh-CN"/>
              </w:rPr>
              <w:t>s</w:t>
            </w:r>
          </w:p>
        </w:tc>
        <w:tc>
          <w:tcPr>
            <w:tcW w:w="1251" w:type="dxa"/>
            <w:vAlign w:val="center"/>
          </w:tcPr>
          <w:p w14:paraId="0BAA2DF2" w14:textId="18D6C3F8" w:rsidR="00E25EE4" w:rsidRDefault="00E25EE4" w:rsidP="00E25EE4">
            <w:pPr>
              <w:jc w:val="center"/>
              <w:rPr>
                <w:lang w:val="en-GB" w:eastAsia="zh-CN"/>
              </w:rPr>
            </w:pPr>
            <w:r>
              <w:rPr>
                <w:lang w:val="en-GB" w:eastAsia="zh-CN"/>
              </w:rPr>
              <w:t>+5.0</w:t>
            </w:r>
            <w:r>
              <w:rPr>
                <w:iCs/>
                <w:lang w:eastAsia="zh-CN"/>
              </w:rPr>
              <w:sym w:font="Symbol" w:char="F06D"/>
            </w:r>
            <w:r>
              <w:rPr>
                <w:iCs/>
                <w:lang w:eastAsia="zh-CN"/>
              </w:rPr>
              <w:t>s</w:t>
            </w:r>
          </w:p>
        </w:tc>
        <w:tc>
          <w:tcPr>
            <w:tcW w:w="1251" w:type="dxa"/>
            <w:vAlign w:val="center"/>
          </w:tcPr>
          <w:p w14:paraId="1AB14740" w14:textId="0228B95E" w:rsidR="00E25EE4" w:rsidRDefault="00E25EE4" w:rsidP="00E25EE4">
            <w:pPr>
              <w:jc w:val="center"/>
              <w:rPr>
                <w:lang w:val="en-GB" w:eastAsia="zh-CN"/>
              </w:rPr>
            </w:pPr>
            <w:r>
              <w:rPr>
                <w:lang w:val="en-GB" w:eastAsia="zh-CN"/>
              </w:rPr>
              <w:sym w:font="Symbol" w:char="F0BB"/>
            </w:r>
            <w:r>
              <w:rPr>
                <w:lang w:val="en-GB" w:eastAsia="zh-CN"/>
              </w:rPr>
              <w:t xml:space="preserve"> + 4.03</w:t>
            </w:r>
            <w:r>
              <w:rPr>
                <w:iCs/>
                <w:lang w:eastAsia="zh-CN"/>
              </w:rPr>
              <w:sym w:font="Symbol" w:char="F06D"/>
            </w:r>
            <w:r>
              <w:rPr>
                <w:iCs/>
                <w:lang w:eastAsia="zh-CN"/>
              </w:rPr>
              <w:t>s</w:t>
            </w:r>
          </w:p>
        </w:tc>
        <w:tc>
          <w:tcPr>
            <w:tcW w:w="1251" w:type="dxa"/>
            <w:vAlign w:val="center"/>
          </w:tcPr>
          <w:p w14:paraId="1E072DC8" w14:textId="7AA7EF33" w:rsidR="00E25EE4" w:rsidRDefault="00E25EE4" w:rsidP="00E25EE4">
            <w:pPr>
              <w:jc w:val="center"/>
              <w:rPr>
                <w:lang w:val="en-GB" w:eastAsia="zh-CN"/>
              </w:rPr>
            </w:pPr>
            <w:r>
              <w:rPr>
                <w:lang w:val="en-GB" w:eastAsia="zh-CN"/>
              </w:rPr>
              <w:t>7.0</w:t>
            </w:r>
            <w:r>
              <w:rPr>
                <w:iCs/>
                <w:lang w:eastAsia="zh-CN"/>
              </w:rPr>
              <w:sym w:font="Symbol" w:char="F06D"/>
            </w:r>
            <w:r>
              <w:rPr>
                <w:iCs/>
                <w:lang w:eastAsia="zh-CN"/>
              </w:rPr>
              <w:t>s</w:t>
            </w:r>
          </w:p>
        </w:tc>
        <w:tc>
          <w:tcPr>
            <w:tcW w:w="1251" w:type="dxa"/>
            <w:vAlign w:val="center"/>
          </w:tcPr>
          <w:p w14:paraId="147408BB" w14:textId="6C983D30" w:rsidR="00E25EE4" w:rsidRDefault="00E25EE4" w:rsidP="00E25EE4">
            <w:pPr>
              <w:jc w:val="center"/>
              <w:rPr>
                <w:lang w:val="en-GB" w:eastAsia="zh-CN"/>
              </w:rPr>
            </w:pPr>
            <w:r>
              <w:rPr>
                <w:lang w:val="en-GB" w:eastAsia="zh-CN"/>
              </w:rPr>
              <w:sym w:font="Symbol" w:char="F0BB"/>
            </w:r>
            <w:r>
              <w:rPr>
                <w:lang w:val="en-GB" w:eastAsia="zh-CN"/>
              </w:rPr>
              <w:t xml:space="preserve"> 6.03</w:t>
            </w:r>
            <w:r>
              <w:rPr>
                <w:iCs/>
                <w:lang w:eastAsia="zh-CN"/>
              </w:rPr>
              <w:sym w:font="Symbol" w:char="F06D"/>
            </w:r>
            <w:r>
              <w:rPr>
                <w:iCs/>
                <w:lang w:eastAsia="zh-CN"/>
              </w:rPr>
              <w:t>s</w:t>
            </w:r>
          </w:p>
        </w:tc>
      </w:tr>
    </w:tbl>
    <w:p w14:paraId="5F5316D6" w14:textId="77777777" w:rsidR="004A74BF" w:rsidRDefault="004A74BF" w:rsidP="00E25EE4">
      <w:pPr>
        <w:spacing w:after="0"/>
        <w:rPr>
          <w:b/>
          <w:lang w:eastAsia="zh-CN"/>
        </w:rPr>
      </w:pPr>
    </w:p>
    <w:p w14:paraId="694E5AFB" w14:textId="0CF0453F" w:rsidR="00E25EE4" w:rsidRDefault="004A74BF" w:rsidP="00E25EE4">
      <w:pPr>
        <w:spacing w:after="0"/>
        <w:rPr>
          <w:b/>
          <w:lang w:eastAsia="zh-CN"/>
        </w:rPr>
      </w:pPr>
      <w:r>
        <w:rPr>
          <w:b/>
          <w:lang w:eastAsia="zh-CN"/>
        </w:rPr>
        <w:t>Observation</w:t>
      </w:r>
      <w:r w:rsidR="006161B1">
        <w:rPr>
          <w:b/>
          <w:lang w:eastAsia="zh-CN"/>
        </w:rPr>
        <w:t xml:space="preserve"> 1</w:t>
      </w:r>
      <w:r w:rsidR="00E25EE4">
        <w:rPr>
          <w:b/>
          <w:lang w:eastAsia="zh-CN"/>
        </w:rPr>
        <w:t xml:space="preserve">: For the verification at SCS 15kHz of a UE reporting </w:t>
      </w:r>
      <w:r w:rsidR="00E25EE4" w:rsidRPr="00E25EE4">
        <w:rPr>
          <w:b/>
        </w:rPr>
        <w:t>a 7</w:t>
      </w:r>
      <w:r w:rsidR="00E25EE4" w:rsidRPr="00E25EE4">
        <w:rPr>
          <w:b/>
        </w:rPr>
        <w:sym w:font="Symbol" w:char="F06D"/>
      </w:r>
      <w:r w:rsidR="00E25EE4" w:rsidRPr="00E25EE4">
        <w:rPr>
          <w:b/>
        </w:rPr>
        <w:t>s Transient Period Capability</w:t>
      </w:r>
      <w:r w:rsidR="00E25EE4">
        <w:t>,</w:t>
      </w:r>
      <w:r w:rsidR="00E25EE4" w:rsidRPr="004A74BF">
        <w:rPr>
          <w:b/>
        </w:rPr>
        <w:t xml:space="preserve"> </w:t>
      </w:r>
      <w:r w:rsidRPr="004A74BF">
        <w:rPr>
          <w:b/>
        </w:rPr>
        <w:t xml:space="preserve">it is necessary to </w:t>
      </w:r>
      <w:r w:rsidR="00E25EE4" w:rsidRPr="004A74BF">
        <w:rPr>
          <w:b/>
        </w:rPr>
        <w:t>a</w:t>
      </w:r>
      <w:r w:rsidR="00E25EE4" w:rsidRPr="004A74BF">
        <w:rPr>
          <w:b/>
          <w:lang w:eastAsia="zh-CN"/>
        </w:rPr>
        <w:t>dopt</w:t>
      </w:r>
      <w:r w:rsidR="00051809">
        <w:rPr>
          <w:b/>
          <w:lang w:eastAsia="zh-CN"/>
        </w:rPr>
        <w:t xml:space="preserve"> the EVM equation defined as </w:t>
      </w:r>
      <m:oMath>
        <m:sSub>
          <m:sSubPr>
            <m:ctrlPr>
              <w:rPr>
                <w:rFonts w:ascii="Cambria Math" w:hAnsi="Cambria Math"/>
                <w:b/>
                <w:i/>
                <w:iCs/>
                <w:lang w:eastAsia="zh-CN"/>
              </w:rPr>
            </m:ctrlPr>
          </m:sSubPr>
          <m:e>
            <m:r>
              <m:rPr>
                <m:sty m:val="bi"/>
              </m:rPr>
              <w:rPr>
                <w:rFonts w:ascii="Cambria Math" w:hAnsi="Cambria Math"/>
                <w:lang w:val="en-GB" w:eastAsia="zh-CN"/>
              </w:rPr>
              <m:t>EVM</m:t>
            </m:r>
          </m:e>
          <m:sub>
            <m:r>
              <m:rPr>
                <m:sty m:val="bi"/>
              </m:rPr>
              <w:rPr>
                <w:rFonts w:ascii="Cambria Math" w:hAnsi="Cambria Math"/>
                <w:lang w:val="en-GB" w:eastAsia="zh-CN"/>
              </w:rPr>
              <m:t>after</m:t>
            </m:r>
          </m:sub>
        </m:sSub>
        <m:r>
          <m:rPr>
            <m:sty m:val="b"/>
          </m:rPr>
          <w:rPr>
            <w:rFonts w:ascii="Cambria Math" w:hAnsi="Cambria Math"/>
            <w:lang w:val="en-GB" w:eastAsia="zh-CN"/>
          </w:rPr>
          <m:t>=max⁡</m:t>
        </m:r>
        <m:r>
          <m:rPr>
            <m:sty m:val="bi"/>
          </m:rPr>
          <w:rPr>
            <w:rFonts w:ascii="Cambria Math" w:hAnsi="Cambria Math"/>
            <w:lang w:val="en-GB" w:eastAsia="zh-CN"/>
          </w:rPr>
          <m:t>(</m:t>
        </m:r>
        <m:acc>
          <m:accPr>
            <m:chr m:val="̅"/>
            <m:ctrlPr>
              <w:rPr>
                <w:rFonts w:ascii="Cambria Math" w:hAnsi="Cambria Math"/>
                <w:b/>
                <w:i/>
                <w:iCs/>
                <w:lang w:eastAsia="zh-CN"/>
              </w:rPr>
            </m:ctrlPr>
          </m:accPr>
          <m:e>
            <m:sSub>
              <m:sSubPr>
                <m:ctrlPr>
                  <w:rPr>
                    <w:rFonts w:ascii="Cambria Math" w:hAnsi="Cambria Math"/>
                    <w:b/>
                    <w:i/>
                    <w:iCs/>
                    <w:lang w:eastAsia="zh-CN"/>
                  </w:rPr>
                </m:ctrlPr>
              </m:sSubPr>
              <m:e>
                <m:r>
                  <m:rPr>
                    <m:sty m:val="bi"/>
                  </m:rPr>
                  <w:rPr>
                    <w:rFonts w:ascii="Cambria Math" w:hAnsi="Cambria Math"/>
                    <w:lang w:val="en-GB" w:eastAsia="zh-CN"/>
                  </w:rPr>
                  <m:t>EVM</m:t>
                </m:r>
              </m:e>
              <m:sub>
                <m:r>
                  <m:rPr>
                    <m:sty m:val="bi"/>
                  </m:rPr>
                  <w:rPr>
                    <w:rFonts w:ascii="Cambria Math" w:hAnsi="Cambria Math"/>
                    <w:lang w:val="en-GB" w:eastAsia="zh-CN"/>
                  </w:rPr>
                  <m:t>l_tp</m:t>
                </m:r>
              </m:sub>
            </m:sSub>
            <m:r>
              <m:rPr>
                <m:sty m:val="bi"/>
              </m:rPr>
              <w:rPr>
                <w:rFonts w:ascii="Cambria Math" w:hAnsi="Cambria Math"/>
                <w:lang w:val="en-GB" w:eastAsia="zh-CN"/>
              </w:rPr>
              <m:t>,</m:t>
            </m:r>
          </m:e>
        </m:acc>
        <m:acc>
          <m:accPr>
            <m:chr m:val="̅"/>
            <m:ctrlPr>
              <w:rPr>
                <w:rFonts w:ascii="Cambria Math" w:hAnsi="Cambria Math"/>
                <w:b/>
                <w:i/>
                <w:iCs/>
                <w:lang w:eastAsia="zh-CN"/>
              </w:rPr>
            </m:ctrlPr>
          </m:accPr>
          <m:e>
            <m:sSub>
              <m:sSubPr>
                <m:ctrlPr>
                  <w:rPr>
                    <w:rFonts w:ascii="Cambria Math" w:hAnsi="Cambria Math"/>
                    <w:b/>
                    <w:i/>
                    <w:iCs/>
                    <w:lang w:eastAsia="zh-CN"/>
                  </w:rPr>
                </m:ctrlPr>
              </m:sSubPr>
              <m:e>
                <m:r>
                  <m:rPr>
                    <m:sty m:val="bi"/>
                  </m:rPr>
                  <w:rPr>
                    <w:rFonts w:ascii="Cambria Math" w:hAnsi="Cambria Math"/>
                    <w:lang w:val="en-GB" w:eastAsia="zh-CN"/>
                  </w:rPr>
                  <m:t>EVM</m:t>
                </m:r>
              </m:e>
              <m:sub>
                <m:r>
                  <m:rPr>
                    <m:sty m:val="bi"/>
                  </m:rPr>
                  <w:rPr>
                    <w:rFonts w:ascii="Cambria Math" w:hAnsi="Cambria Math"/>
                    <w:lang w:val="en-GB" w:eastAsia="zh-CN"/>
                  </w:rPr>
                  <m:t>h</m:t>
                </m:r>
              </m:sub>
            </m:sSub>
            <m:r>
              <m:rPr>
                <m:sty m:val="bi"/>
              </m:rPr>
              <w:rPr>
                <w:rFonts w:ascii="Cambria Math" w:hAnsi="Cambria Math"/>
                <w:lang w:val="en-GB" w:eastAsia="zh-CN"/>
              </w:rPr>
              <m:t>)</m:t>
            </m:r>
          </m:e>
        </m:acc>
      </m:oMath>
      <w:r w:rsidR="00E25EE4" w:rsidRPr="004A74BF">
        <w:rPr>
          <w:b/>
          <w:iCs/>
          <w:lang w:eastAsia="zh-CN"/>
        </w:rPr>
        <w:t xml:space="preserve"> (option 1 WF [2]).</w:t>
      </w:r>
    </w:p>
    <w:p w14:paraId="31BF11AE" w14:textId="11A00B14" w:rsidR="00B1655E" w:rsidRDefault="0008219D" w:rsidP="00B1655E">
      <w:pPr>
        <w:pStyle w:val="Heading2"/>
        <w:spacing w:after="240"/>
        <w:rPr>
          <w:lang w:eastAsia="zh-CN"/>
        </w:rPr>
      </w:pPr>
      <w:proofErr w:type="spellStart"/>
      <w:r w:rsidRPr="0008219D">
        <w:rPr>
          <w:bCs/>
          <w:lang w:val="en-US" w:eastAsia="zh-CN"/>
        </w:rPr>
        <w:t>Tp</w:t>
      </w:r>
      <w:r w:rsidRPr="0008219D">
        <w:rPr>
          <w:bCs/>
          <w:vertAlign w:val="subscript"/>
          <w:lang w:val="en-US" w:eastAsia="zh-CN"/>
        </w:rPr>
        <w:t>start</w:t>
      </w:r>
      <w:proofErr w:type="spellEnd"/>
      <w:r w:rsidRPr="0008219D">
        <w:rPr>
          <w:bCs/>
          <w:lang w:val="en-US" w:eastAsia="zh-CN"/>
        </w:rPr>
        <w:t xml:space="preserve"> </w:t>
      </w:r>
      <w:r>
        <w:rPr>
          <w:bCs/>
          <w:lang w:val="en-US" w:eastAsia="zh-CN"/>
        </w:rPr>
        <w:t xml:space="preserve">Corrections </w:t>
      </w:r>
      <w:r w:rsidRPr="0008219D">
        <w:rPr>
          <w:bCs/>
          <w:lang w:val="en-US" w:eastAsia="zh-CN"/>
        </w:rPr>
        <w:t>for 2</w:t>
      </w:r>
      <w:r w:rsidRPr="0008219D">
        <w:rPr>
          <w:lang w:val="en-US" w:eastAsia="zh-CN"/>
        </w:rPr>
        <w:sym w:font="Symbol" w:char="F06D"/>
      </w:r>
      <w:r w:rsidRPr="0008219D">
        <w:rPr>
          <w:bCs/>
          <w:lang w:val="en-US" w:eastAsia="zh-CN"/>
        </w:rPr>
        <w:t>s and 7</w:t>
      </w:r>
      <w:r w:rsidRPr="0008219D">
        <w:rPr>
          <w:lang w:val="en-US" w:eastAsia="zh-CN"/>
        </w:rPr>
        <w:sym w:font="Symbol" w:char="F06D"/>
      </w:r>
      <w:r w:rsidRPr="0008219D">
        <w:rPr>
          <w:bCs/>
          <w:lang w:val="en-US" w:eastAsia="zh-CN"/>
        </w:rPr>
        <w:t xml:space="preserve">s </w:t>
      </w:r>
      <w:r>
        <w:rPr>
          <w:lang w:eastAsia="zh-CN"/>
        </w:rPr>
        <w:t>T</w:t>
      </w:r>
      <w:r w:rsidRPr="0008219D">
        <w:rPr>
          <w:lang w:eastAsia="zh-CN"/>
        </w:rPr>
        <w:t>ransient</w:t>
      </w:r>
      <w:r>
        <w:rPr>
          <w:lang w:eastAsia="zh-CN"/>
        </w:rPr>
        <w:t xml:space="preserve"> Period Capability</w:t>
      </w:r>
    </w:p>
    <w:p w14:paraId="43D5B0FE" w14:textId="7FAC399F" w:rsidR="004A74BF" w:rsidRDefault="00157332" w:rsidP="00451E67">
      <w:pPr>
        <w:jc w:val="both"/>
        <w:rPr>
          <w:lang w:val="en-GB" w:eastAsia="zh-CN"/>
        </w:rPr>
      </w:pPr>
      <w:r>
        <w:rPr>
          <w:lang w:val="en-GB" w:eastAsia="zh-CN"/>
        </w:rPr>
        <w:t>We reproduce</w:t>
      </w:r>
      <w:r w:rsidR="009C7C9D">
        <w:rPr>
          <w:lang w:val="en-GB" w:eastAsia="zh-CN"/>
        </w:rPr>
        <w:t xml:space="preserve"> in</w:t>
      </w:r>
      <w:r>
        <w:rPr>
          <w:lang w:val="en-GB" w:eastAsia="zh-CN"/>
        </w:rPr>
        <w:t xml:space="preserve"> </w:t>
      </w:r>
      <w:r w:rsidR="009C7C9D">
        <w:rPr>
          <w:lang w:val="en-GB" w:eastAsia="zh-CN"/>
        </w:rPr>
        <w:fldChar w:fldCharType="begin"/>
      </w:r>
      <w:r w:rsidR="009C7C9D">
        <w:rPr>
          <w:lang w:val="en-GB" w:eastAsia="zh-CN"/>
        </w:rPr>
        <w:instrText xml:space="preserve"> REF _Ref78977547 \h </w:instrText>
      </w:r>
      <w:r w:rsidR="009C7C9D">
        <w:rPr>
          <w:lang w:val="en-GB" w:eastAsia="zh-CN"/>
        </w:rPr>
      </w:r>
      <w:r w:rsidR="009C7C9D">
        <w:rPr>
          <w:lang w:val="en-GB" w:eastAsia="zh-CN"/>
        </w:rPr>
        <w:fldChar w:fldCharType="separate"/>
      </w:r>
      <w:r w:rsidR="009C7C9D">
        <w:t xml:space="preserve">Figure </w:t>
      </w:r>
      <w:r w:rsidR="009C7C9D">
        <w:rPr>
          <w:noProof/>
        </w:rPr>
        <w:t>1</w:t>
      </w:r>
      <w:r w:rsidR="009C7C9D">
        <w:rPr>
          <w:lang w:val="en-GB" w:eastAsia="zh-CN"/>
        </w:rPr>
        <w:fldChar w:fldCharType="end"/>
      </w:r>
      <w:r w:rsidR="009C7C9D">
        <w:rPr>
          <w:lang w:val="en-GB" w:eastAsia="zh-CN"/>
        </w:rPr>
        <w:t xml:space="preserve"> </w:t>
      </w:r>
      <w:r>
        <w:rPr>
          <w:lang w:val="en-GB" w:eastAsia="zh-CN"/>
        </w:rPr>
        <w:t xml:space="preserve">the measurements </w:t>
      </w:r>
      <w:r w:rsidR="000345AE">
        <w:rPr>
          <w:lang w:val="en-GB" w:eastAsia="zh-CN"/>
        </w:rPr>
        <w:t xml:space="preserve">for 256QAM only </w:t>
      </w:r>
      <w:r>
        <w:rPr>
          <w:lang w:val="en-GB" w:eastAsia="zh-CN"/>
        </w:rPr>
        <w:t xml:space="preserve">[1] to justify the need for correcting </w:t>
      </w:r>
      <w:proofErr w:type="spellStart"/>
      <w:r>
        <w:rPr>
          <w:lang w:val="en-GB" w:eastAsia="zh-CN"/>
        </w:rPr>
        <w:t>tp</w:t>
      </w:r>
      <w:r w:rsidRPr="00157332">
        <w:rPr>
          <w:vertAlign w:val="subscript"/>
          <w:lang w:val="en-GB" w:eastAsia="zh-CN"/>
        </w:rPr>
        <w:t>start</w:t>
      </w:r>
      <w:proofErr w:type="spellEnd"/>
      <w:r>
        <w:rPr>
          <w:lang w:val="en-GB" w:eastAsia="zh-CN"/>
        </w:rPr>
        <w:t xml:space="preserve"> values</w:t>
      </w:r>
      <w:r w:rsidR="009C7C9D">
        <w:rPr>
          <w:lang w:val="en-GB" w:eastAsia="zh-CN"/>
        </w:rPr>
        <w:t xml:space="preserve"> </w:t>
      </w:r>
      <w:r w:rsidR="0095033A">
        <w:rPr>
          <w:lang w:val="en-GB" w:eastAsia="zh-CN"/>
        </w:rPr>
        <w:t>when</w:t>
      </w:r>
      <w:r w:rsidR="009C7C9D">
        <w:rPr>
          <w:lang w:val="en-GB" w:eastAsia="zh-CN"/>
        </w:rPr>
        <w:t xml:space="preserve"> verif</w:t>
      </w:r>
      <w:r w:rsidR="0095033A">
        <w:rPr>
          <w:lang w:val="en-GB" w:eastAsia="zh-CN"/>
        </w:rPr>
        <w:t>ying</w:t>
      </w:r>
      <w:r w:rsidR="009C7C9D">
        <w:rPr>
          <w:lang w:val="en-GB" w:eastAsia="zh-CN"/>
        </w:rPr>
        <w:t xml:space="preserve"> a UE reporting </w:t>
      </w:r>
      <w:r w:rsidR="009C7C9D" w:rsidRPr="0008219D">
        <w:rPr>
          <w:rFonts w:eastAsiaTheme="majorEastAsia"/>
          <w:bCs/>
          <w:lang w:eastAsia="zh-CN"/>
        </w:rPr>
        <w:t>2</w:t>
      </w:r>
      <w:r w:rsidR="009C7C9D" w:rsidRPr="0008219D">
        <w:rPr>
          <w:rFonts w:eastAsiaTheme="majorEastAsia"/>
          <w:lang w:eastAsia="zh-CN"/>
        </w:rPr>
        <w:sym w:font="Symbol" w:char="F06D"/>
      </w:r>
      <w:r w:rsidR="009C7C9D" w:rsidRPr="0008219D">
        <w:rPr>
          <w:rFonts w:eastAsiaTheme="majorEastAsia"/>
          <w:bCs/>
          <w:lang w:eastAsia="zh-CN"/>
        </w:rPr>
        <w:t>s</w:t>
      </w:r>
      <w:r w:rsidR="009C7C9D">
        <w:rPr>
          <w:rFonts w:eastAsiaTheme="majorEastAsia"/>
          <w:bCs/>
          <w:lang w:eastAsia="zh-CN"/>
        </w:rPr>
        <w:t xml:space="preserve"> transient period capability (</w:t>
      </w:r>
      <w:r w:rsidR="009C7C9D">
        <w:rPr>
          <w:lang w:val="en-GB" w:eastAsia="zh-CN"/>
        </w:rPr>
        <w:fldChar w:fldCharType="begin"/>
      </w:r>
      <w:r w:rsidR="009C7C9D">
        <w:rPr>
          <w:lang w:val="en-GB" w:eastAsia="zh-CN"/>
        </w:rPr>
        <w:instrText xml:space="preserve"> REF _Ref78977547 \h </w:instrText>
      </w:r>
      <w:r w:rsidR="00451E67">
        <w:rPr>
          <w:lang w:val="en-GB" w:eastAsia="zh-CN"/>
        </w:rPr>
        <w:instrText xml:space="preserve"> \* MERGEFORMAT </w:instrText>
      </w:r>
      <w:r w:rsidR="009C7C9D">
        <w:rPr>
          <w:lang w:val="en-GB" w:eastAsia="zh-CN"/>
        </w:rPr>
      </w:r>
      <w:r w:rsidR="009C7C9D">
        <w:rPr>
          <w:lang w:val="en-GB" w:eastAsia="zh-CN"/>
        </w:rPr>
        <w:fldChar w:fldCharType="separate"/>
      </w:r>
      <w:r w:rsidR="009C7C9D">
        <w:t xml:space="preserve">Figure </w:t>
      </w:r>
      <w:r w:rsidR="009C7C9D">
        <w:rPr>
          <w:noProof/>
        </w:rPr>
        <w:t>1</w:t>
      </w:r>
      <w:r w:rsidR="009C7C9D">
        <w:rPr>
          <w:lang w:val="en-GB" w:eastAsia="zh-CN"/>
        </w:rPr>
        <w:fldChar w:fldCharType="end"/>
      </w:r>
      <w:r w:rsidR="009C7C9D">
        <w:rPr>
          <w:lang w:val="en-GB" w:eastAsia="zh-CN"/>
        </w:rPr>
        <w:t>-left) and a UE reporting a 7</w:t>
      </w:r>
      <w:r w:rsidR="009C7C9D" w:rsidRPr="0008219D">
        <w:rPr>
          <w:rFonts w:eastAsiaTheme="majorEastAsia"/>
          <w:lang w:eastAsia="zh-CN"/>
        </w:rPr>
        <w:sym w:font="Symbol" w:char="F06D"/>
      </w:r>
      <w:r w:rsidR="009C7C9D" w:rsidRPr="0008219D">
        <w:rPr>
          <w:rFonts w:eastAsiaTheme="majorEastAsia"/>
          <w:bCs/>
          <w:lang w:eastAsia="zh-CN"/>
        </w:rPr>
        <w:t>s</w:t>
      </w:r>
      <w:r w:rsidR="009C7C9D">
        <w:rPr>
          <w:rFonts w:eastAsiaTheme="majorEastAsia"/>
          <w:bCs/>
          <w:lang w:eastAsia="zh-CN"/>
        </w:rPr>
        <w:t xml:space="preserve"> transient period capability (</w:t>
      </w:r>
      <w:r w:rsidR="009C7C9D">
        <w:rPr>
          <w:lang w:val="en-GB" w:eastAsia="zh-CN"/>
        </w:rPr>
        <w:fldChar w:fldCharType="begin"/>
      </w:r>
      <w:r w:rsidR="009C7C9D">
        <w:rPr>
          <w:lang w:val="en-GB" w:eastAsia="zh-CN"/>
        </w:rPr>
        <w:instrText xml:space="preserve"> REF _Ref78977547 \h </w:instrText>
      </w:r>
      <w:r w:rsidR="00451E67">
        <w:rPr>
          <w:lang w:val="en-GB" w:eastAsia="zh-CN"/>
        </w:rPr>
        <w:instrText xml:space="preserve"> \* MERGEFORMAT </w:instrText>
      </w:r>
      <w:r w:rsidR="009C7C9D">
        <w:rPr>
          <w:lang w:val="en-GB" w:eastAsia="zh-CN"/>
        </w:rPr>
      </w:r>
      <w:r w:rsidR="009C7C9D">
        <w:rPr>
          <w:lang w:val="en-GB" w:eastAsia="zh-CN"/>
        </w:rPr>
        <w:fldChar w:fldCharType="separate"/>
      </w:r>
      <w:r w:rsidR="009C7C9D">
        <w:t xml:space="preserve">Figure </w:t>
      </w:r>
      <w:r w:rsidR="009C7C9D">
        <w:rPr>
          <w:noProof/>
        </w:rPr>
        <w:t>1</w:t>
      </w:r>
      <w:r w:rsidR="009C7C9D">
        <w:rPr>
          <w:lang w:val="en-GB" w:eastAsia="zh-CN"/>
        </w:rPr>
        <w:fldChar w:fldCharType="end"/>
      </w:r>
      <w:r w:rsidR="009C7C9D">
        <w:rPr>
          <w:lang w:val="en-GB" w:eastAsia="zh-CN"/>
        </w:rPr>
        <w:t>-right)</w:t>
      </w:r>
      <w:r w:rsidR="0095033A">
        <w:rPr>
          <w:lang w:val="en-GB" w:eastAsia="zh-CN"/>
        </w:rPr>
        <w:t xml:space="preserve"> using SCS 15kHz</w:t>
      </w:r>
      <w:r w:rsidR="009C7C9D">
        <w:rPr>
          <w:lang w:val="en-GB" w:eastAsia="zh-CN"/>
        </w:rPr>
        <w:t xml:space="preserve">. Graphs of </w:t>
      </w:r>
      <w:r w:rsidR="009C7C9D">
        <w:rPr>
          <w:lang w:val="en-GB" w:eastAsia="zh-CN"/>
        </w:rPr>
        <w:fldChar w:fldCharType="begin"/>
      </w:r>
      <w:r w:rsidR="009C7C9D">
        <w:rPr>
          <w:lang w:val="en-GB" w:eastAsia="zh-CN"/>
        </w:rPr>
        <w:instrText xml:space="preserve"> REF _Ref78977547 \h </w:instrText>
      </w:r>
      <w:r w:rsidR="00451E67">
        <w:rPr>
          <w:lang w:val="en-GB" w:eastAsia="zh-CN"/>
        </w:rPr>
        <w:instrText xml:space="preserve"> \* MERGEFORMAT </w:instrText>
      </w:r>
      <w:r w:rsidR="009C7C9D">
        <w:rPr>
          <w:lang w:val="en-GB" w:eastAsia="zh-CN"/>
        </w:rPr>
      </w:r>
      <w:r w:rsidR="009C7C9D">
        <w:rPr>
          <w:lang w:val="en-GB" w:eastAsia="zh-CN"/>
        </w:rPr>
        <w:fldChar w:fldCharType="separate"/>
      </w:r>
      <w:r w:rsidR="009C7C9D">
        <w:t xml:space="preserve">Figure </w:t>
      </w:r>
      <w:r w:rsidR="009C7C9D">
        <w:rPr>
          <w:noProof/>
        </w:rPr>
        <w:t>1</w:t>
      </w:r>
      <w:r w:rsidR="009C7C9D">
        <w:rPr>
          <w:lang w:val="en-GB" w:eastAsia="zh-CN"/>
        </w:rPr>
        <w:fldChar w:fldCharType="end"/>
      </w:r>
      <w:r w:rsidR="0095033A">
        <w:rPr>
          <w:lang w:val="en-GB" w:eastAsia="zh-CN"/>
        </w:rPr>
        <w:t xml:space="preserve"> A &amp; B</w:t>
      </w:r>
      <w:r w:rsidR="00451E67">
        <w:rPr>
          <w:lang w:val="en-GB" w:eastAsia="zh-CN"/>
        </w:rPr>
        <w:t xml:space="preserve"> </w:t>
      </w:r>
      <w:r w:rsidR="00A04E0C">
        <w:rPr>
          <w:lang w:val="en-GB" w:eastAsia="zh-CN"/>
        </w:rPr>
        <w:t>(</w:t>
      </w:r>
      <w:r w:rsidR="00451E67">
        <w:rPr>
          <w:lang w:val="en-GB" w:eastAsia="zh-CN"/>
        </w:rPr>
        <w:t>top row</w:t>
      </w:r>
      <w:r w:rsidR="00A04E0C">
        <w:rPr>
          <w:lang w:val="en-GB" w:eastAsia="zh-CN"/>
        </w:rPr>
        <w:t>)</w:t>
      </w:r>
      <w:r w:rsidR="009C7C9D">
        <w:rPr>
          <w:lang w:val="en-GB" w:eastAsia="zh-CN"/>
        </w:rPr>
        <w:t xml:space="preserve"> are representative of the </w:t>
      </w:r>
      <w:r w:rsidR="00451E67">
        <w:rPr>
          <w:lang w:val="en-GB" w:eastAsia="zh-CN"/>
        </w:rPr>
        <w:t xml:space="preserve">measured </w:t>
      </w:r>
      <w:proofErr w:type="spellStart"/>
      <w:r w:rsidR="00451E67">
        <w:rPr>
          <w:lang w:val="en-GB" w:eastAsia="zh-CN"/>
        </w:rPr>
        <w:t>rms</w:t>
      </w:r>
      <w:r w:rsidR="009C7C9D">
        <w:rPr>
          <w:lang w:val="en-GB" w:eastAsia="zh-CN"/>
        </w:rPr>
        <w:t>EVM</w:t>
      </w:r>
      <w:proofErr w:type="spellEnd"/>
      <w:r w:rsidR="009C7C9D">
        <w:rPr>
          <w:lang w:val="en-GB" w:eastAsia="zh-CN"/>
        </w:rPr>
        <w:t xml:space="preserve"> rise due to WOLA according to the current specifications of </w:t>
      </w:r>
      <w:proofErr w:type="spellStart"/>
      <w:r w:rsidR="009C7C9D" w:rsidRPr="00451E67">
        <w:t>tp</w:t>
      </w:r>
      <w:r w:rsidR="009C7C9D" w:rsidRPr="00451E67">
        <w:rPr>
          <w:rFonts w:ascii="Times New Roman Bold" w:hAnsi="Times New Roman Bold"/>
          <w:vertAlign w:val="subscript"/>
        </w:rPr>
        <w:t>start</w:t>
      </w:r>
      <w:proofErr w:type="spellEnd"/>
      <w:r w:rsidR="009C7C9D" w:rsidRPr="00451E67">
        <w:rPr>
          <w:rFonts w:ascii="Times New Roman Bold" w:hAnsi="Times New Roman Bold"/>
        </w:rPr>
        <w:t xml:space="preserve">. </w:t>
      </w:r>
      <w:r w:rsidR="00451E67">
        <w:rPr>
          <w:lang w:val="en-GB" w:eastAsia="zh-CN"/>
        </w:rPr>
        <w:t>G</w:t>
      </w:r>
      <w:r w:rsidR="009C7C9D">
        <w:rPr>
          <w:lang w:val="en-GB" w:eastAsia="zh-CN"/>
        </w:rPr>
        <w:t xml:space="preserve">raphs of </w:t>
      </w:r>
      <w:r w:rsidR="009C7C9D">
        <w:rPr>
          <w:lang w:val="en-GB" w:eastAsia="zh-CN"/>
        </w:rPr>
        <w:fldChar w:fldCharType="begin"/>
      </w:r>
      <w:r w:rsidR="009C7C9D">
        <w:rPr>
          <w:lang w:val="en-GB" w:eastAsia="zh-CN"/>
        </w:rPr>
        <w:instrText xml:space="preserve"> REF _Ref78977547 \h </w:instrText>
      </w:r>
      <w:r w:rsidR="00451E67">
        <w:rPr>
          <w:lang w:val="en-GB" w:eastAsia="zh-CN"/>
        </w:rPr>
        <w:instrText xml:space="preserve"> \* MERGEFORMAT </w:instrText>
      </w:r>
      <w:r w:rsidR="009C7C9D">
        <w:rPr>
          <w:lang w:val="en-GB" w:eastAsia="zh-CN"/>
        </w:rPr>
      </w:r>
      <w:r w:rsidR="009C7C9D">
        <w:rPr>
          <w:lang w:val="en-GB" w:eastAsia="zh-CN"/>
        </w:rPr>
        <w:fldChar w:fldCharType="separate"/>
      </w:r>
      <w:r w:rsidR="009C7C9D">
        <w:t xml:space="preserve">Figure </w:t>
      </w:r>
      <w:r w:rsidR="009C7C9D">
        <w:rPr>
          <w:noProof/>
        </w:rPr>
        <w:t>1</w:t>
      </w:r>
      <w:r w:rsidR="009C7C9D">
        <w:rPr>
          <w:lang w:val="en-GB" w:eastAsia="zh-CN"/>
        </w:rPr>
        <w:fldChar w:fldCharType="end"/>
      </w:r>
      <w:r w:rsidR="00A04E0C">
        <w:rPr>
          <w:lang w:val="en-GB" w:eastAsia="zh-CN"/>
        </w:rPr>
        <w:t xml:space="preserve"> C&amp; D</w:t>
      </w:r>
      <w:r w:rsidR="00451E67">
        <w:rPr>
          <w:lang w:val="en-GB" w:eastAsia="zh-CN"/>
        </w:rPr>
        <w:t xml:space="preserve"> </w:t>
      </w:r>
      <w:r w:rsidR="00A04E0C">
        <w:rPr>
          <w:lang w:val="en-GB" w:eastAsia="zh-CN"/>
        </w:rPr>
        <w:t>(</w:t>
      </w:r>
      <w:r w:rsidR="00451E67">
        <w:rPr>
          <w:lang w:val="en-GB" w:eastAsia="zh-CN"/>
        </w:rPr>
        <w:t>bottom row</w:t>
      </w:r>
      <w:r w:rsidR="00A04E0C">
        <w:rPr>
          <w:lang w:val="en-GB" w:eastAsia="zh-CN"/>
        </w:rPr>
        <w:t>)</w:t>
      </w:r>
      <w:r w:rsidR="009C7C9D">
        <w:rPr>
          <w:lang w:val="en-GB" w:eastAsia="zh-CN"/>
        </w:rPr>
        <w:t xml:space="preserve"> are representative of </w:t>
      </w:r>
      <w:r w:rsidR="00451E67">
        <w:rPr>
          <w:lang w:val="en-GB" w:eastAsia="zh-CN"/>
        </w:rPr>
        <w:t xml:space="preserve">the measured </w:t>
      </w:r>
      <w:proofErr w:type="spellStart"/>
      <w:r w:rsidR="00451E67">
        <w:rPr>
          <w:lang w:val="en-GB" w:eastAsia="zh-CN"/>
        </w:rPr>
        <w:t>rms</w:t>
      </w:r>
      <w:r w:rsidR="009C7C9D">
        <w:rPr>
          <w:lang w:val="en-GB" w:eastAsia="zh-CN"/>
        </w:rPr>
        <w:t>EVM</w:t>
      </w:r>
      <w:proofErr w:type="spellEnd"/>
      <w:r w:rsidR="009C7C9D">
        <w:rPr>
          <w:lang w:val="en-GB" w:eastAsia="zh-CN"/>
        </w:rPr>
        <w:t xml:space="preserve"> </w:t>
      </w:r>
      <w:r w:rsidR="00451E67">
        <w:rPr>
          <w:lang w:val="en-GB" w:eastAsia="zh-CN"/>
        </w:rPr>
        <w:t xml:space="preserve">performance when adopting the proposed </w:t>
      </w:r>
      <w:proofErr w:type="spellStart"/>
      <w:r w:rsidR="00451E67" w:rsidRPr="00451E67">
        <w:t>tp</w:t>
      </w:r>
      <w:r w:rsidR="00451E67" w:rsidRPr="00451E67">
        <w:rPr>
          <w:rFonts w:ascii="Times New Roman Bold" w:hAnsi="Times New Roman Bold"/>
          <w:vertAlign w:val="subscript"/>
        </w:rPr>
        <w:t>start</w:t>
      </w:r>
      <w:proofErr w:type="spellEnd"/>
      <w:r w:rsidR="00451E67">
        <w:rPr>
          <w:rFonts w:ascii="Times New Roman Bold" w:hAnsi="Times New Roman Bold"/>
        </w:rPr>
        <w:t xml:space="preserve"> </w:t>
      </w:r>
      <w:r w:rsidR="00451E67">
        <w:rPr>
          <w:lang w:val="en-GB" w:eastAsia="zh-CN"/>
        </w:rPr>
        <w:t>corrections.</w:t>
      </w:r>
    </w:p>
    <w:p w14:paraId="0D2B7FFA" w14:textId="789D3057" w:rsidR="00A04E0C" w:rsidRDefault="00A04E0C" w:rsidP="00451E67">
      <w:pPr>
        <w:jc w:val="both"/>
        <w:rPr>
          <w:rFonts w:eastAsiaTheme="majorEastAsia"/>
          <w:bCs/>
          <w:lang w:eastAsia="zh-CN"/>
        </w:rPr>
      </w:pPr>
      <w:r>
        <w:rPr>
          <w:rFonts w:eastAsiaTheme="majorEastAsia"/>
          <w:bCs/>
          <w:lang w:eastAsia="zh-CN"/>
        </w:rPr>
        <w:t>We observe that:</w:t>
      </w:r>
    </w:p>
    <w:p w14:paraId="41546B1F" w14:textId="20B2909B" w:rsidR="006161B1" w:rsidRPr="006161B1" w:rsidRDefault="006161B1" w:rsidP="00451E67">
      <w:pPr>
        <w:jc w:val="both"/>
        <w:rPr>
          <w:rFonts w:eastAsiaTheme="majorEastAsia"/>
          <w:b/>
          <w:bCs/>
          <w:lang w:eastAsia="zh-CN"/>
        </w:rPr>
      </w:pPr>
      <w:r w:rsidRPr="006161B1">
        <w:rPr>
          <w:rFonts w:eastAsiaTheme="majorEastAsia"/>
          <w:b/>
          <w:bCs/>
          <w:lang w:eastAsia="zh-CN"/>
        </w:rPr>
        <w:t>Observation 2:</w:t>
      </w:r>
    </w:p>
    <w:p w14:paraId="47E8DA2A" w14:textId="2D5EC195" w:rsidR="00A04E0C" w:rsidRPr="006161B1" w:rsidRDefault="0029579D" w:rsidP="00A04E0C">
      <w:pPr>
        <w:pStyle w:val="ListParagraph"/>
        <w:numPr>
          <w:ilvl w:val="0"/>
          <w:numId w:val="34"/>
        </w:numPr>
        <w:jc w:val="both"/>
        <w:rPr>
          <w:rFonts w:eastAsiaTheme="majorEastAsia"/>
          <w:b/>
          <w:bCs/>
          <w:lang w:eastAsia="zh-CN"/>
        </w:rPr>
      </w:pPr>
      <w:r>
        <w:rPr>
          <w:rFonts w:eastAsiaTheme="majorEastAsia"/>
          <w:b/>
          <w:bCs/>
          <w:lang w:eastAsia="zh-CN"/>
        </w:rPr>
        <w:lastRenderedPageBreak/>
        <w:t>A</w:t>
      </w:r>
      <w:r w:rsidR="00A04E0C" w:rsidRPr="006161B1">
        <w:rPr>
          <w:rFonts w:eastAsiaTheme="majorEastAsia"/>
          <w:b/>
          <w:bCs/>
          <w:lang w:eastAsia="zh-CN"/>
        </w:rPr>
        <w:t xml:space="preserve">dopting </w:t>
      </w:r>
      <w:proofErr w:type="spellStart"/>
      <w:r w:rsidR="00A04E0C" w:rsidRPr="006161B1">
        <w:rPr>
          <w:rFonts w:eastAsiaTheme="majorEastAsia"/>
          <w:b/>
          <w:bCs/>
          <w:lang w:eastAsia="zh-CN"/>
        </w:rPr>
        <w:t>tp</w:t>
      </w:r>
      <w:r w:rsidR="00A04E0C" w:rsidRPr="004E78CD">
        <w:rPr>
          <w:rFonts w:ascii="Times New Roman Bold" w:eastAsiaTheme="majorEastAsia" w:hAnsi="Times New Roman Bold"/>
          <w:b/>
          <w:bCs/>
          <w:vertAlign w:val="subscript"/>
          <w:lang w:eastAsia="zh-CN"/>
        </w:rPr>
        <w:t>start</w:t>
      </w:r>
      <w:proofErr w:type="spellEnd"/>
      <w:r w:rsidR="00A04E0C" w:rsidRPr="006161B1">
        <w:rPr>
          <w:rFonts w:eastAsiaTheme="majorEastAsia"/>
          <w:b/>
          <w:bCs/>
          <w:lang w:eastAsia="zh-CN"/>
        </w:rPr>
        <w:t>= -2.7</w:t>
      </w:r>
      <w:r w:rsidR="00A04E0C" w:rsidRPr="006161B1">
        <w:rPr>
          <w:b/>
          <w:lang w:eastAsia="zh-CN"/>
        </w:rPr>
        <w:sym w:font="Symbol" w:char="F06D"/>
      </w:r>
      <w:r w:rsidR="00A04E0C" w:rsidRPr="006161B1">
        <w:rPr>
          <w:rFonts w:eastAsiaTheme="majorEastAsia"/>
          <w:b/>
          <w:bCs/>
          <w:lang w:eastAsia="zh-CN"/>
        </w:rPr>
        <w:t xml:space="preserve">s </w:t>
      </w:r>
      <w:proofErr w:type="gramStart"/>
      <w:r w:rsidR="00A04E0C" w:rsidRPr="006161B1">
        <w:rPr>
          <w:rFonts w:eastAsiaTheme="majorEastAsia"/>
          <w:b/>
          <w:bCs/>
          <w:lang w:eastAsia="zh-CN"/>
        </w:rPr>
        <w:t xml:space="preserve">entirely </w:t>
      </w:r>
      <w:r w:rsidR="004E78CD" w:rsidRPr="006161B1">
        <w:rPr>
          <w:rFonts w:eastAsiaTheme="majorEastAsia"/>
          <w:b/>
          <w:bCs/>
          <w:lang w:eastAsia="zh-CN"/>
        </w:rPr>
        <w:t>eliminates</w:t>
      </w:r>
      <w:proofErr w:type="gramEnd"/>
      <w:r w:rsidR="004E78CD" w:rsidRPr="006161B1">
        <w:rPr>
          <w:rFonts w:eastAsiaTheme="majorEastAsia"/>
          <w:b/>
          <w:bCs/>
          <w:lang w:eastAsia="zh-CN"/>
        </w:rPr>
        <w:t xml:space="preserve"> </w:t>
      </w:r>
      <w:r w:rsidR="00A04E0C" w:rsidRPr="006161B1">
        <w:rPr>
          <w:rFonts w:eastAsiaTheme="majorEastAsia"/>
          <w:b/>
          <w:bCs/>
          <w:lang w:eastAsia="zh-CN"/>
        </w:rPr>
        <w:t>the EVM rise due to WOLA induced by “to</w:t>
      </w:r>
      <w:r w:rsidR="006161B1" w:rsidRPr="006161B1">
        <w:rPr>
          <w:rFonts w:eastAsiaTheme="majorEastAsia"/>
          <w:b/>
          <w:bCs/>
          <w:lang w:eastAsia="zh-CN"/>
        </w:rPr>
        <w:t>o-late</w:t>
      </w:r>
      <w:r w:rsidR="00A04E0C" w:rsidRPr="006161B1">
        <w:rPr>
          <w:rFonts w:eastAsiaTheme="majorEastAsia"/>
          <w:b/>
          <w:bCs/>
          <w:lang w:eastAsia="zh-CN"/>
        </w:rPr>
        <w:t xml:space="preserve">” </w:t>
      </w:r>
      <w:proofErr w:type="spellStart"/>
      <w:r w:rsidR="00A04E0C" w:rsidRPr="006161B1">
        <w:rPr>
          <w:rFonts w:eastAsiaTheme="majorEastAsia"/>
          <w:b/>
          <w:bCs/>
          <w:lang w:eastAsia="zh-CN"/>
        </w:rPr>
        <w:t>tp</w:t>
      </w:r>
      <w:r w:rsidR="00A04E0C" w:rsidRPr="004E78CD">
        <w:rPr>
          <w:rFonts w:ascii="Times New Roman Bold" w:eastAsiaTheme="majorEastAsia" w:hAnsi="Times New Roman Bold"/>
          <w:b/>
          <w:bCs/>
          <w:vertAlign w:val="subscript"/>
          <w:lang w:eastAsia="zh-CN"/>
        </w:rPr>
        <w:t>start</w:t>
      </w:r>
      <w:proofErr w:type="spellEnd"/>
      <w:r w:rsidR="00A04E0C" w:rsidRPr="006161B1">
        <w:rPr>
          <w:rFonts w:eastAsiaTheme="majorEastAsia"/>
          <w:b/>
          <w:bCs/>
          <w:lang w:eastAsia="zh-CN"/>
        </w:rPr>
        <w:t xml:space="preserve"> value of -2</w:t>
      </w:r>
      <w:r w:rsidR="00A04E0C" w:rsidRPr="006161B1">
        <w:rPr>
          <w:b/>
          <w:lang w:eastAsia="zh-CN"/>
        </w:rPr>
        <w:sym w:font="Symbol" w:char="F06D"/>
      </w:r>
      <w:r w:rsidR="00A04E0C" w:rsidRPr="006161B1">
        <w:rPr>
          <w:b/>
          <w:lang w:eastAsia="zh-CN"/>
        </w:rPr>
        <w:t>s in the case of 7</w:t>
      </w:r>
      <w:r w:rsidR="00A04E0C" w:rsidRPr="006161B1">
        <w:rPr>
          <w:b/>
          <w:lang w:eastAsia="zh-CN"/>
        </w:rPr>
        <w:sym w:font="Symbol" w:char="F06D"/>
      </w:r>
      <w:r w:rsidR="00A04E0C" w:rsidRPr="006161B1">
        <w:rPr>
          <w:b/>
          <w:lang w:eastAsia="zh-CN"/>
        </w:rPr>
        <w:t>s transient period capability verification at SCS 15kHz. Refer to symbol “after” transient</w:t>
      </w:r>
      <w:r w:rsidR="004E78CD">
        <w:rPr>
          <w:b/>
          <w:lang w:eastAsia="zh-CN"/>
        </w:rPr>
        <w:t>;</w:t>
      </w:r>
      <w:r w:rsidR="00A04E0C" w:rsidRPr="006161B1">
        <w:rPr>
          <w:b/>
          <w:lang w:eastAsia="zh-CN"/>
        </w:rPr>
        <w:t xml:space="preserve"> </w:t>
      </w:r>
      <w:r w:rsidR="00A04E0C" w:rsidRPr="006161B1">
        <w:rPr>
          <w:b/>
          <w:lang w:val="en-GB" w:eastAsia="zh-CN"/>
        </w:rPr>
        <w:fldChar w:fldCharType="begin"/>
      </w:r>
      <w:r w:rsidR="00A04E0C" w:rsidRPr="006161B1">
        <w:rPr>
          <w:b/>
          <w:lang w:val="en-GB" w:eastAsia="zh-CN"/>
        </w:rPr>
        <w:instrText xml:space="preserve"> REF _Ref78977547 \h  \* MERGEFORMAT </w:instrText>
      </w:r>
      <w:r w:rsidR="00A04E0C" w:rsidRPr="006161B1">
        <w:rPr>
          <w:b/>
          <w:lang w:val="en-GB" w:eastAsia="zh-CN"/>
        </w:rPr>
      </w:r>
      <w:r w:rsidR="00A04E0C" w:rsidRPr="006161B1">
        <w:rPr>
          <w:b/>
          <w:lang w:val="en-GB" w:eastAsia="zh-CN"/>
        </w:rPr>
        <w:fldChar w:fldCharType="separate"/>
      </w:r>
      <w:r w:rsidR="00A04E0C" w:rsidRPr="006161B1">
        <w:rPr>
          <w:b/>
        </w:rPr>
        <w:t xml:space="preserve">Figure </w:t>
      </w:r>
      <w:r w:rsidR="00A04E0C" w:rsidRPr="006161B1">
        <w:rPr>
          <w:b/>
          <w:noProof/>
        </w:rPr>
        <w:t>1</w:t>
      </w:r>
      <w:r w:rsidR="00A04E0C" w:rsidRPr="006161B1">
        <w:rPr>
          <w:b/>
          <w:lang w:val="en-GB" w:eastAsia="zh-CN"/>
        </w:rPr>
        <w:fldChar w:fldCharType="end"/>
      </w:r>
      <w:r w:rsidR="00A04E0C" w:rsidRPr="006161B1">
        <w:rPr>
          <w:b/>
          <w:lang w:val="en-GB" w:eastAsia="zh-CN"/>
        </w:rPr>
        <w:t xml:space="preserve">-D vs </w:t>
      </w:r>
      <w:r w:rsidR="00A04E0C" w:rsidRPr="006161B1">
        <w:rPr>
          <w:b/>
          <w:lang w:val="en-GB" w:eastAsia="zh-CN"/>
        </w:rPr>
        <w:fldChar w:fldCharType="begin"/>
      </w:r>
      <w:r w:rsidR="00A04E0C" w:rsidRPr="006161B1">
        <w:rPr>
          <w:b/>
          <w:lang w:val="en-GB" w:eastAsia="zh-CN"/>
        </w:rPr>
        <w:instrText xml:space="preserve"> REF _Ref78977547 \h  \* MERGEFORMAT </w:instrText>
      </w:r>
      <w:r w:rsidR="00A04E0C" w:rsidRPr="006161B1">
        <w:rPr>
          <w:b/>
          <w:lang w:val="en-GB" w:eastAsia="zh-CN"/>
        </w:rPr>
      </w:r>
      <w:r w:rsidR="00A04E0C" w:rsidRPr="006161B1">
        <w:rPr>
          <w:b/>
          <w:lang w:val="en-GB" w:eastAsia="zh-CN"/>
        </w:rPr>
        <w:fldChar w:fldCharType="separate"/>
      </w:r>
      <w:r w:rsidR="00A04E0C" w:rsidRPr="006161B1">
        <w:rPr>
          <w:b/>
        </w:rPr>
        <w:t xml:space="preserve">Figure </w:t>
      </w:r>
      <w:r w:rsidR="00A04E0C" w:rsidRPr="006161B1">
        <w:rPr>
          <w:b/>
          <w:noProof/>
        </w:rPr>
        <w:t>1</w:t>
      </w:r>
      <w:r w:rsidR="00A04E0C" w:rsidRPr="006161B1">
        <w:rPr>
          <w:b/>
          <w:lang w:val="en-GB" w:eastAsia="zh-CN"/>
        </w:rPr>
        <w:fldChar w:fldCharType="end"/>
      </w:r>
      <w:r w:rsidR="00A04E0C" w:rsidRPr="006161B1">
        <w:rPr>
          <w:b/>
          <w:lang w:val="en-GB" w:eastAsia="zh-CN"/>
        </w:rPr>
        <w:t>-B</w:t>
      </w:r>
      <w:r w:rsidR="004E78CD">
        <w:rPr>
          <w:b/>
          <w:lang w:val="en-GB" w:eastAsia="zh-CN"/>
        </w:rPr>
        <w:t>.</w:t>
      </w:r>
    </w:p>
    <w:p w14:paraId="2F2C8384" w14:textId="12834552" w:rsidR="00A04E0C" w:rsidRPr="006161B1" w:rsidRDefault="0029579D" w:rsidP="00A04E0C">
      <w:pPr>
        <w:pStyle w:val="ListParagraph"/>
        <w:numPr>
          <w:ilvl w:val="0"/>
          <w:numId w:val="34"/>
        </w:numPr>
        <w:jc w:val="both"/>
        <w:rPr>
          <w:rFonts w:eastAsiaTheme="majorEastAsia"/>
          <w:b/>
          <w:bCs/>
          <w:lang w:eastAsia="zh-CN"/>
        </w:rPr>
      </w:pPr>
      <w:r>
        <w:rPr>
          <w:rFonts w:eastAsiaTheme="majorEastAsia"/>
          <w:b/>
          <w:bCs/>
          <w:lang w:eastAsia="zh-CN"/>
        </w:rPr>
        <w:t>A</w:t>
      </w:r>
      <w:r w:rsidR="00A04E0C" w:rsidRPr="006161B1">
        <w:rPr>
          <w:rFonts w:eastAsiaTheme="majorEastAsia"/>
          <w:b/>
          <w:bCs/>
          <w:lang w:eastAsia="zh-CN"/>
        </w:rPr>
        <w:t xml:space="preserve">dopting </w:t>
      </w:r>
      <w:proofErr w:type="spellStart"/>
      <w:r w:rsidR="00A04E0C" w:rsidRPr="006161B1">
        <w:rPr>
          <w:rFonts w:eastAsiaTheme="majorEastAsia"/>
          <w:b/>
          <w:bCs/>
          <w:lang w:eastAsia="zh-CN"/>
        </w:rPr>
        <w:t>tp</w:t>
      </w:r>
      <w:r w:rsidR="00A04E0C" w:rsidRPr="004E78CD">
        <w:rPr>
          <w:rFonts w:ascii="Times New Roman Bold" w:eastAsiaTheme="majorEastAsia" w:hAnsi="Times New Roman Bold"/>
          <w:b/>
          <w:bCs/>
          <w:vertAlign w:val="subscript"/>
          <w:lang w:eastAsia="zh-CN"/>
        </w:rPr>
        <w:t>start</w:t>
      </w:r>
      <w:proofErr w:type="spellEnd"/>
      <w:r w:rsidR="00A04E0C" w:rsidRPr="006161B1">
        <w:rPr>
          <w:rFonts w:eastAsiaTheme="majorEastAsia"/>
          <w:b/>
          <w:bCs/>
          <w:lang w:eastAsia="zh-CN"/>
        </w:rPr>
        <w:t>= -0.7</w:t>
      </w:r>
      <w:r w:rsidR="00A04E0C" w:rsidRPr="006161B1">
        <w:rPr>
          <w:b/>
          <w:lang w:eastAsia="zh-CN"/>
        </w:rPr>
        <w:sym w:font="Symbol" w:char="F06D"/>
      </w:r>
      <w:r w:rsidR="00A04E0C" w:rsidRPr="006161B1">
        <w:rPr>
          <w:rFonts w:eastAsiaTheme="majorEastAsia"/>
          <w:b/>
          <w:bCs/>
          <w:lang w:eastAsia="zh-CN"/>
        </w:rPr>
        <w:t>s cannot</w:t>
      </w:r>
      <w:r w:rsidR="004E78CD">
        <w:rPr>
          <w:rFonts w:eastAsiaTheme="majorEastAsia"/>
          <w:b/>
          <w:bCs/>
          <w:lang w:eastAsia="zh-CN"/>
        </w:rPr>
        <w:t xml:space="preserve"> </w:t>
      </w:r>
      <w:proofErr w:type="gramStart"/>
      <w:r w:rsidR="004E78CD">
        <w:rPr>
          <w:rFonts w:eastAsiaTheme="majorEastAsia"/>
          <w:b/>
          <w:bCs/>
          <w:lang w:eastAsia="zh-CN"/>
        </w:rPr>
        <w:t>entirely</w:t>
      </w:r>
      <w:r w:rsidR="00A04E0C" w:rsidRPr="006161B1">
        <w:rPr>
          <w:rFonts w:eastAsiaTheme="majorEastAsia"/>
          <w:b/>
          <w:bCs/>
          <w:lang w:eastAsia="zh-CN"/>
        </w:rPr>
        <w:t xml:space="preserve"> </w:t>
      </w:r>
      <w:r w:rsidR="004E78CD" w:rsidRPr="006161B1">
        <w:rPr>
          <w:rFonts w:eastAsiaTheme="majorEastAsia"/>
          <w:b/>
          <w:bCs/>
          <w:lang w:eastAsia="zh-CN"/>
        </w:rPr>
        <w:t>eliminate</w:t>
      </w:r>
      <w:proofErr w:type="gramEnd"/>
      <w:r w:rsidR="00A04E0C" w:rsidRPr="006161B1">
        <w:rPr>
          <w:rFonts w:eastAsiaTheme="majorEastAsia"/>
          <w:b/>
          <w:bCs/>
          <w:lang w:eastAsia="zh-CN"/>
        </w:rPr>
        <w:t xml:space="preserve"> the EVM rise due to WOLA induced by “too</w:t>
      </w:r>
      <w:r w:rsidR="006161B1" w:rsidRPr="006161B1">
        <w:rPr>
          <w:rFonts w:eastAsiaTheme="majorEastAsia"/>
          <w:b/>
          <w:bCs/>
          <w:lang w:eastAsia="zh-CN"/>
        </w:rPr>
        <w:t>-late</w:t>
      </w:r>
      <w:r w:rsidR="00A04E0C" w:rsidRPr="006161B1">
        <w:rPr>
          <w:rFonts w:eastAsiaTheme="majorEastAsia"/>
          <w:b/>
          <w:bCs/>
          <w:lang w:eastAsia="zh-CN"/>
        </w:rPr>
        <w:t xml:space="preserve">” </w:t>
      </w:r>
      <w:proofErr w:type="spellStart"/>
      <w:r w:rsidR="00A04E0C" w:rsidRPr="006161B1">
        <w:rPr>
          <w:rFonts w:eastAsiaTheme="majorEastAsia"/>
          <w:b/>
          <w:bCs/>
          <w:lang w:eastAsia="zh-CN"/>
        </w:rPr>
        <w:t>tp</w:t>
      </w:r>
      <w:r w:rsidR="00A04E0C" w:rsidRPr="004E78CD">
        <w:rPr>
          <w:rFonts w:ascii="Times New Roman Bold" w:eastAsiaTheme="majorEastAsia" w:hAnsi="Times New Roman Bold"/>
          <w:b/>
          <w:bCs/>
          <w:vertAlign w:val="subscript"/>
          <w:lang w:eastAsia="zh-CN"/>
        </w:rPr>
        <w:t>start</w:t>
      </w:r>
      <w:proofErr w:type="spellEnd"/>
      <w:r w:rsidR="00A04E0C" w:rsidRPr="006161B1">
        <w:rPr>
          <w:rFonts w:eastAsiaTheme="majorEastAsia"/>
          <w:b/>
          <w:bCs/>
          <w:lang w:eastAsia="zh-CN"/>
        </w:rPr>
        <w:t xml:space="preserve"> value of -0.5</w:t>
      </w:r>
      <w:r w:rsidR="00A04E0C" w:rsidRPr="006161B1">
        <w:rPr>
          <w:b/>
          <w:lang w:eastAsia="zh-CN"/>
        </w:rPr>
        <w:sym w:font="Symbol" w:char="F06D"/>
      </w:r>
      <w:r w:rsidR="00A04E0C" w:rsidRPr="006161B1">
        <w:rPr>
          <w:b/>
          <w:lang w:eastAsia="zh-CN"/>
        </w:rPr>
        <w:t>s in the case of 2</w:t>
      </w:r>
      <w:r w:rsidR="00A04E0C" w:rsidRPr="006161B1">
        <w:rPr>
          <w:b/>
          <w:lang w:eastAsia="zh-CN"/>
        </w:rPr>
        <w:sym w:font="Symbol" w:char="F06D"/>
      </w:r>
      <w:r w:rsidR="00A04E0C" w:rsidRPr="006161B1">
        <w:rPr>
          <w:b/>
          <w:lang w:eastAsia="zh-CN"/>
        </w:rPr>
        <w:t>s transient period capability verification at SCS 15kHz. Refer to symbol “before” transient</w:t>
      </w:r>
      <w:r w:rsidR="004E78CD">
        <w:rPr>
          <w:b/>
          <w:lang w:eastAsia="zh-CN"/>
        </w:rPr>
        <w:t>;</w:t>
      </w:r>
      <w:r w:rsidR="00A04E0C" w:rsidRPr="006161B1">
        <w:rPr>
          <w:b/>
          <w:lang w:eastAsia="zh-CN"/>
        </w:rPr>
        <w:t xml:space="preserve"> </w:t>
      </w:r>
      <w:r w:rsidR="00A04E0C" w:rsidRPr="006161B1">
        <w:rPr>
          <w:b/>
          <w:lang w:val="en-GB" w:eastAsia="zh-CN"/>
        </w:rPr>
        <w:fldChar w:fldCharType="begin"/>
      </w:r>
      <w:r w:rsidR="00A04E0C" w:rsidRPr="006161B1">
        <w:rPr>
          <w:b/>
          <w:lang w:val="en-GB" w:eastAsia="zh-CN"/>
        </w:rPr>
        <w:instrText xml:space="preserve"> REF _Ref78977547 \h  \* MERGEFORMAT </w:instrText>
      </w:r>
      <w:r w:rsidR="00A04E0C" w:rsidRPr="006161B1">
        <w:rPr>
          <w:b/>
          <w:lang w:val="en-GB" w:eastAsia="zh-CN"/>
        </w:rPr>
      </w:r>
      <w:r w:rsidR="00A04E0C" w:rsidRPr="006161B1">
        <w:rPr>
          <w:b/>
          <w:lang w:val="en-GB" w:eastAsia="zh-CN"/>
        </w:rPr>
        <w:fldChar w:fldCharType="separate"/>
      </w:r>
      <w:r w:rsidR="00A04E0C" w:rsidRPr="006161B1">
        <w:rPr>
          <w:b/>
        </w:rPr>
        <w:t xml:space="preserve">Figure </w:t>
      </w:r>
      <w:r w:rsidR="00A04E0C" w:rsidRPr="006161B1">
        <w:rPr>
          <w:b/>
          <w:noProof/>
        </w:rPr>
        <w:t>1</w:t>
      </w:r>
      <w:r w:rsidR="00A04E0C" w:rsidRPr="006161B1">
        <w:rPr>
          <w:b/>
          <w:lang w:val="en-GB" w:eastAsia="zh-CN"/>
        </w:rPr>
        <w:fldChar w:fldCharType="end"/>
      </w:r>
      <w:r w:rsidR="00A04E0C" w:rsidRPr="006161B1">
        <w:rPr>
          <w:b/>
          <w:lang w:val="en-GB" w:eastAsia="zh-CN"/>
        </w:rPr>
        <w:t xml:space="preserve">-C vs </w:t>
      </w:r>
      <w:r w:rsidR="00A04E0C" w:rsidRPr="006161B1">
        <w:rPr>
          <w:b/>
          <w:lang w:val="en-GB" w:eastAsia="zh-CN"/>
        </w:rPr>
        <w:fldChar w:fldCharType="begin"/>
      </w:r>
      <w:r w:rsidR="00A04E0C" w:rsidRPr="006161B1">
        <w:rPr>
          <w:b/>
          <w:lang w:val="en-GB" w:eastAsia="zh-CN"/>
        </w:rPr>
        <w:instrText xml:space="preserve"> REF _Ref78977547 \h  \* MERGEFORMAT </w:instrText>
      </w:r>
      <w:r w:rsidR="00A04E0C" w:rsidRPr="006161B1">
        <w:rPr>
          <w:b/>
          <w:lang w:val="en-GB" w:eastAsia="zh-CN"/>
        </w:rPr>
      </w:r>
      <w:r w:rsidR="00A04E0C" w:rsidRPr="006161B1">
        <w:rPr>
          <w:b/>
          <w:lang w:val="en-GB" w:eastAsia="zh-CN"/>
        </w:rPr>
        <w:fldChar w:fldCharType="separate"/>
      </w:r>
      <w:r w:rsidR="00A04E0C" w:rsidRPr="006161B1">
        <w:rPr>
          <w:b/>
        </w:rPr>
        <w:t xml:space="preserve">Figure </w:t>
      </w:r>
      <w:r w:rsidR="00A04E0C" w:rsidRPr="006161B1">
        <w:rPr>
          <w:b/>
          <w:noProof/>
        </w:rPr>
        <w:t>1</w:t>
      </w:r>
      <w:r w:rsidR="00A04E0C" w:rsidRPr="006161B1">
        <w:rPr>
          <w:b/>
          <w:lang w:val="en-GB" w:eastAsia="zh-CN"/>
        </w:rPr>
        <w:fldChar w:fldCharType="end"/>
      </w:r>
      <w:r w:rsidR="00A04E0C" w:rsidRPr="006161B1">
        <w:rPr>
          <w:b/>
          <w:lang w:val="en-GB" w:eastAsia="zh-CN"/>
        </w:rPr>
        <w:t>-A. Adoption of SCS 15kHz is problematic for 2</w:t>
      </w:r>
      <w:r w:rsidR="00A04E0C" w:rsidRPr="006161B1">
        <w:rPr>
          <w:b/>
          <w:lang w:eastAsia="zh-CN"/>
        </w:rPr>
        <w:sym w:font="Symbol" w:char="F06D"/>
      </w:r>
      <w:r w:rsidR="00A04E0C" w:rsidRPr="006161B1">
        <w:rPr>
          <w:b/>
          <w:lang w:eastAsia="zh-CN"/>
        </w:rPr>
        <w:t xml:space="preserve">s transient period capability as it is not possible to eliminate entirely </w:t>
      </w:r>
      <w:r w:rsidR="004E78CD">
        <w:rPr>
          <w:b/>
          <w:lang w:eastAsia="zh-CN"/>
        </w:rPr>
        <w:t xml:space="preserve">the </w:t>
      </w:r>
      <w:r w:rsidR="00A04E0C" w:rsidRPr="006161B1">
        <w:rPr>
          <w:b/>
          <w:lang w:eastAsia="zh-CN"/>
        </w:rPr>
        <w:t>WOLA effect</w:t>
      </w:r>
      <w:r w:rsidR="004E78CD">
        <w:rPr>
          <w:b/>
          <w:lang w:eastAsia="zh-CN"/>
        </w:rPr>
        <w:t>. This was</w:t>
      </w:r>
      <w:r w:rsidR="00A04E0C" w:rsidRPr="006161B1">
        <w:rPr>
          <w:b/>
          <w:lang w:eastAsia="zh-CN"/>
        </w:rPr>
        <w:t xml:space="preserve"> demonstrated in our previous paper [1]. This is</w:t>
      </w:r>
      <w:r w:rsidR="004E78CD">
        <w:rPr>
          <w:b/>
          <w:lang w:eastAsia="zh-CN"/>
        </w:rPr>
        <w:t xml:space="preserve"> the reason</w:t>
      </w:r>
      <w:r w:rsidR="00A04E0C" w:rsidRPr="006161B1">
        <w:rPr>
          <w:b/>
          <w:lang w:eastAsia="zh-CN"/>
        </w:rPr>
        <w:t xml:space="preserve"> why we would have preferred that this capability </w:t>
      </w:r>
      <w:r>
        <w:rPr>
          <w:b/>
          <w:lang w:eastAsia="zh-CN"/>
        </w:rPr>
        <w:t>be</w:t>
      </w:r>
      <w:r w:rsidR="00A04E0C" w:rsidRPr="006161B1">
        <w:rPr>
          <w:b/>
          <w:lang w:eastAsia="zh-CN"/>
        </w:rPr>
        <w:t xml:space="preserve"> solely verified at SCS 30kHz</w:t>
      </w:r>
      <w:r w:rsidR="004E78CD">
        <w:rPr>
          <w:b/>
          <w:lang w:eastAsia="zh-CN"/>
        </w:rPr>
        <w:t>: at this</w:t>
      </w:r>
      <w:r w:rsidR="00A04E0C" w:rsidRPr="006161B1">
        <w:rPr>
          <w:b/>
          <w:lang w:eastAsia="zh-CN"/>
        </w:rPr>
        <w:t xml:space="preserve"> SCS </w:t>
      </w:r>
      <w:r w:rsidR="004E78CD">
        <w:rPr>
          <w:b/>
          <w:lang w:eastAsia="zh-CN"/>
        </w:rPr>
        <w:t>the</w:t>
      </w:r>
      <w:r w:rsidR="00A04E0C" w:rsidRPr="006161B1">
        <w:rPr>
          <w:b/>
          <w:lang w:eastAsia="zh-CN"/>
        </w:rPr>
        <w:t xml:space="preserve"> WOLA effect can be </w:t>
      </w:r>
      <w:proofErr w:type="gramStart"/>
      <w:r w:rsidR="00A04E0C" w:rsidRPr="006161B1">
        <w:rPr>
          <w:b/>
          <w:lang w:eastAsia="zh-CN"/>
        </w:rPr>
        <w:t>entirely eliminated</w:t>
      </w:r>
      <w:proofErr w:type="gramEnd"/>
      <w:r w:rsidR="00A04E0C" w:rsidRPr="006161B1">
        <w:rPr>
          <w:b/>
          <w:lang w:eastAsia="zh-CN"/>
        </w:rPr>
        <w:t xml:space="preserve"> [1].</w:t>
      </w:r>
    </w:p>
    <w:p w14:paraId="127CD207" w14:textId="1A280E62" w:rsidR="009C7C9D" w:rsidRDefault="00A04E0C" w:rsidP="009C7C9D">
      <w:pPr>
        <w:rPr>
          <w:lang w:eastAsia="zh-CN"/>
        </w:rPr>
      </w:pPr>
      <w:r w:rsidRPr="00A04E0C">
        <w:rPr>
          <w:noProof/>
        </w:rPr>
        <w:drawing>
          <wp:inline distT="0" distB="0" distL="0" distR="0" wp14:anchorId="5977572E" wp14:editId="1CEAF9EC">
            <wp:extent cx="6120765" cy="464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648390"/>
                    </a:xfrm>
                    <a:prstGeom prst="rect">
                      <a:avLst/>
                    </a:prstGeom>
                    <a:noFill/>
                    <a:ln>
                      <a:noFill/>
                    </a:ln>
                  </pic:spPr>
                </pic:pic>
              </a:graphicData>
            </a:graphic>
          </wp:inline>
        </w:drawing>
      </w:r>
    </w:p>
    <w:p w14:paraId="560F6B87" w14:textId="0EB3F5F0" w:rsidR="009C7C9D" w:rsidRPr="009C7C9D" w:rsidRDefault="009C7C9D" w:rsidP="009C7C9D">
      <w:pPr>
        <w:pStyle w:val="Caption"/>
        <w:rPr>
          <w:lang w:eastAsia="zh-CN"/>
        </w:rPr>
      </w:pPr>
      <w:bookmarkStart w:id="4" w:name="_Ref78977547"/>
      <w:r>
        <w:t xml:space="preserve">Figure </w:t>
      </w:r>
      <w:fldSimple w:instr=" SEQ Figure \* ARABIC ">
        <w:r>
          <w:rPr>
            <w:noProof/>
          </w:rPr>
          <w:t>1</w:t>
        </w:r>
      </w:fldSimple>
      <w:bookmarkEnd w:id="4"/>
      <w:r>
        <w:t xml:space="preserve">: Impact of </w:t>
      </w:r>
      <w:proofErr w:type="spellStart"/>
      <w:r>
        <w:t>tp</w:t>
      </w:r>
      <w:r w:rsidRPr="009C7C9D">
        <w:rPr>
          <w:rFonts w:ascii="Times New Roman Bold" w:hAnsi="Times New Roman Bold"/>
          <w:vertAlign w:val="subscript"/>
        </w:rPr>
        <w:t>start</w:t>
      </w:r>
      <w:proofErr w:type="spellEnd"/>
      <w:r>
        <w:t xml:space="preserve"> on EVM rise due to WOLA effect for </w:t>
      </w:r>
      <w:r w:rsidRPr="0008219D">
        <w:rPr>
          <w:rFonts w:eastAsiaTheme="majorEastAsia"/>
          <w:bCs/>
          <w:lang w:eastAsia="zh-CN"/>
        </w:rPr>
        <w:t>2</w:t>
      </w:r>
      <w:r w:rsidRPr="0008219D">
        <w:rPr>
          <w:rFonts w:eastAsiaTheme="majorEastAsia"/>
          <w:lang w:eastAsia="zh-CN"/>
        </w:rPr>
        <w:sym w:font="Symbol" w:char="F06D"/>
      </w:r>
      <w:r w:rsidRPr="0008219D">
        <w:rPr>
          <w:rFonts w:eastAsiaTheme="majorEastAsia"/>
          <w:bCs/>
          <w:lang w:eastAsia="zh-CN"/>
        </w:rPr>
        <w:t>s</w:t>
      </w:r>
      <w:r>
        <w:rPr>
          <w:rFonts w:eastAsiaTheme="majorEastAsia"/>
          <w:bCs/>
          <w:lang w:eastAsia="zh-CN"/>
        </w:rPr>
        <w:t xml:space="preserve"> (left) and </w:t>
      </w:r>
      <w:r w:rsidRPr="0008219D">
        <w:rPr>
          <w:rFonts w:eastAsiaTheme="majorEastAsia"/>
          <w:bCs/>
          <w:lang w:eastAsia="zh-CN"/>
        </w:rPr>
        <w:t>7</w:t>
      </w:r>
      <w:r w:rsidRPr="0008219D">
        <w:rPr>
          <w:rFonts w:eastAsiaTheme="majorEastAsia"/>
          <w:lang w:eastAsia="zh-CN"/>
        </w:rPr>
        <w:sym w:font="Symbol" w:char="F06D"/>
      </w:r>
      <w:r w:rsidRPr="0008219D">
        <w:rPr>
          <w:rFonts w:eastAsiaTheme="majorEastAsia"/>
          <w:bCs/>
          <w:lang w:eastAsia="zh-CN"/>
        </w:rPr>
        <w:t>s</w:t>
      </w:r>
      <w:r>
        <w:rPr>
          <w:rFonts w:eastAsiaTheme="majorEastAsia"/>
          <w:bCs/>
          <w:lang w:eastAsia="zh-CN"/>
        </w:rPr>
        <w:t xml:space="preserve"> (right) transient period capability verification at SCS 15kHz.</w:t>
      </w:r>
    </w:p>
    <w:p w14:paraId="2581A442" w14:textId="67474AB8" w:rsidR="006161B1" w:rsidRDefault="006161B1" w:rsidP="006161B1">
      <w:pPr>
        <w:jc w:val="both"/>
        <w:rPr>
          <w:rFonts w:eastAsia="MS Mincho"/>
        </w:rPr>
      </w:pPr>
      <w:r>
        <w:rPr>
          <w:lang w:val="en-GB" w:eastAsia="zh-CN"/>
        </w:rPr>
        <w:t xml:space="preserve">It may be worth </w:t>
      </w:r>
      <w:r w:rsidR="0029579D">
        <w:rPr>
          <w:lang w:val="en-GB" w:eastAsia="zh-CN"/>
        </w:rPr>
        <w:t>reiterating</w:t>
      </w:r>
      <w:r>
        <w:rPr>
          <w:lang w:val="en-GB" w:eastAsia="zh-CN"/>
        </w:rPr>
        <w:t xml:space="preserve"> here that the measured EVM rise </w:t>
      </w:r>
      <w:r w:rsidR="004E78CD">
        <w:rPr>
          <w:lang w:val="en-GB" w:eastAsia="zh-CN"/>
        </w:rPr>
        <w:t xml:space="preserve">is </w:t>
      </w:r>
      <w:r>
        <w:rPr>
          <w:lang w:val="en-GB" w:eastAsia="zh-CN"/>
        </w:rPr>
        <w:t xml:space="preserve">not due to Power Amplifier non-linearities: </w:t>
      </w:r>
      <w:r>
        <w:rPr>
          <w:rFonts w:eastAsia="MS Mincho"/>
        </w:rPr>
        <w:t xml:space="preserve">EVM is degraded solely due to the WOLA effect. WOLA is the result of ‘too-late </w:t>
      </w:r>
      <w:proofErr w:type="spellStart"/>
      <w:r>
        <w:rPr>
          <w:rFonts w:eastAsia="MS Mincho"/>
        </w:rPr>
        <w:t>tp</w:t>
      </w:r>
      <w:r w:rsidRPr="006161B1">
        <w:rPr>
          <w:rFonts w:eastAsia="MS Mincho"/>
          <w:vertAlign w:val="subscript"/>
        </w:rPr>
        <w:t>start</w:t>
      </w:r>
      <w:proofErr w:type="spellEnd"/>
      <w:r>
        <w:rPr>
          <w:rFonts w:eastAsia="MS Mincho"/>
        </w:rPr>
        <w:t xml:space="preserve">’ values. A UE calibrated to deliver 2% rms 256QAM EVM at </w:t>
      </w:r>
      <w:proofErr w:type="spellStart"/>
      <w:r>
        <w:rPr>
          <w:rFonts w:eastAsia="MS Mincho"/>
        </w:rPr>
        <w:t>Pcmax</w:t>
      </w:r>
      <w:proofErr w:type="spellEnd"/>
      <w:r>
        <w:rPr>
          <w:rFonts w:eastAsia="MS Mincho"/>
        </w:rPr>
        <w:t xml:space="preserve"> under static output power level test conditions (</w:t>
      </w:r>
      <w:r w:rsidR="004E78CD">
        <w:rPr>
          <w:rFonts w:eastAsia="MS Mincho"/>
        </w:rPr>
        <w:t>i.e.</w:t>
      </w:r>
      <w:r>
        <w:rPr>
          <w:rFonts w:eastAsia="MS Mincho"/>
        </w:rPr>
        <w:t xml:space="preserve"> in the case no power step is </w:t>
      </w:r>
      <w:r w:rsidR="004E78CD">
        <w:rPr>
          <w:rFonts w:eastAsia="MS Mincho"/>
        </w:rPr>
        <w:t>triggered</w:t>
      </w:r>
      <w:r>
        <w:rPr>
          <w:rFonts w:eastAsia="MS Mincho"/>
        </w:rPr>
        <w:t xml:space="preserve">) exhibits the observed EVM performance degradation solely due to ‘too-late </w:t>
      </w:r>
      <w:proofErr w:type="spellStart"/>
      <w:r>
        <w:rPr>
          <w:rFonts w:eastAsia="MS Mincho"/>
        </w:rPr>
        <w:t>tp</w:t>
      </w:r>
      <w:r w:rsidRPr="006161B1">
        <w:rPr>
          <w:rFonts w:eastAsia="MS Mincho"/>
          <w:vertAlign w:val="subscript"/>
        </w:rPr>
        <w:t>start</w:t>
      </w:r>
      <w:proofErr w:type="spellEnd"/>
      <w:r>
        <w:rPr>
          <w:rFonts w:eastAsia="MS Mincho"/>
        </w:rPr>
        <w:t xml:space="preserve"> values’ when </w:t>
      </w:r>
      <w:r w:rsidR="004E78CD">
        <w:rPr>
          <w:rFonts w:eastAsia="MS Mincho"/>
        </w:rPr>
        <w:t>verified against its</w:t>
      </w:r>
      <w:r>
        <w:rPr>
          <w:rFonts w:eastAsia="MS Mincho"/>
        </w:rPr>
        <w:t xml:space="preserve"> transient period capability.</w:t>
      </w:r>
    </w:p>
    <w:p w14:paraId="690946EB" w14:textId="19AA8E21" w:rsidR="009C7C9D" w:rsidRDefault="003C424D" w:rsidP="004A74BF">
      <w:pPr>
        <w:rPr>
          <w:lang w:val="en-GB" w:eastAsia="zh-CN"/>
        </w:rPr>
      </w:pPr>
      <w:r>
        <w:rPr>
          <w:lang w:val="en-GB" w:eastAsia="zh-CN"/>
        </w:rPr>
        <w:t>Based on these observations we make the following proposal:</w:t>
      </w:r>
    </w:p>
    <w:p w14:paraId="57990FDD" w14:textId="3589D8CF" w:rsidR="003C424D" w:rsidRDefault="004E78CD" w:rsidP="003C424D">
      <w:pPr>
        <w:rPr>
          <w:b/>
        </w:rPr>
      </w:pPr>
      <w:r w:rsidRPr="00CB2E8C">
        <w:rPr>
          <w:b/>
        </w:rPr>
        <w:t>Proposal:</w:t>
      </w:r>
      <w:r w:rsidR="003C424D" w:rsidRPr="00CB2E8C">
        <w:rPr>
          <w:b/>
        </w:rPr>
        <w:t xml:space="preserve"> For verification of</w:t>
      </w:r>
      <w:r w:rsidR="003C424D">
        <w:rPr>
          <w:b/>
        </w:rPr>
        <w:t xml:space="preserve"> the</w:t>
      </w:r>
      <w:r w:rsidR="003C424D" w:rsidRPr="00CB2E8C">
        <w:rPr>
          <w:b/>
        </w:rPr>
        <w:t xml:space="preserve"> reported UE transient period capability</w:t>
      </w:r>
      <w:r w:rsidR="003C424D">
        <w:rPr>
          <w:b/>
        </w:rPr>
        <w:t xml:space="preserve">, </w:t>
      </w:r>
      <w:r w:rsidR="003C424D" w:rsidRPr="00CB2E8C">
        <w:rPr>
          <w:b/>
        </w:rPr>
        <w:t>adopt</w:t>
      </w:r>
      <w:r w:rsidR="003C424D">
        <w:rPr>
          <w:b/>
        </w:rPr>
        <w:t xml:space="preserve"> </w:t>
      </w:r>
      <w:r w:rsidR="003C424D" w:rsidRPr="00852B24">
        <w:rPr>
          <w:b/>
        </w:rPr>
        <w:fldChar w:fldCharType="begin"/>
      </w:r>
      <w:r w:rsidR="003C424D" w:rsidRPr="00852B24">
        <w:rPr>
          <w:b/>
        </w:rPr>
        <w:instrText xml:space="preserve"> REF _Ref71205858 \h  \* MERGEFORMAT </w:instrText>
      </w:r>
      <w:r w:rsidR="003C424D" w:rsidRPr="00852B24">
        <w:rPr>
          <w:b/>
        </w:rPr>
      </w:r>
      <w:r w:rsidR="003C424D" w:rsidRPr="00852B24">
        <w:rPr>
          <w:b/>
        </w:rPr>
        <w:fldChar w:fldCharType="separate"/>
      </w:r>
      <w:r w:rsidR="00556BEC" w:rsidRPr="00556BEC">
        <w:rPr>
          <w:b/>
        </w:rPr>
        <w:t xml:space="preserve">Table </w:t>
      </w:r>
      <w:r w:rsidR="00556BEC" w:rsidRPr="00556BEC">
        <w:rPr>
          <w:b/>
          <w:noProof/>
        </w:rPr>
        <w:t>2</w:t>
      </w:r>
      <w:r w:rsidR="003C424D" w:rsidRPr="00852B24">
        <w:rPr>
          <w:b/>
        </w:rPr>
        <w:fldChar w:fldCharType="end"/>
      </w:r>
      <w:r w:rsidR="003C424D">
        <w:rPr>
          <w:b/>
        </w:rPr>
        <w:t xml:space="preserve"> EVM </w:t>
      </w:r>
      <w:r w:rsidR="003C424D" w:rsidRPr="00852B24">
        <w:rPr>
          <w:b/>
        </w:rPr>
        <w:t>definition for reported transient period</w:t>
      </w:r>
      <w:r w:rsidR="003C424D">
        <w:rPr>
          <w:b/>
        </w:rPr>
        <w:t>, where:</w:t>
      </w:r>
    </w:p>
    <w:p w14:paraId="2602741E" w14:textId="77777777" w:rsidR="003C424D" w:rsidRDefault="003C424D" w:rsidP="003C424D">
      <w:pPr>
        <w:pStyle w:val="ListParagraph"/>
        <w:numPr>
          <w:ilvl w:val="0"/>
          <w:numId w:val="35"/>
        </w:numPr>
        <w:tabs>
          <w:tab w:val="left" w:pos="420"/>
        </w:tabs>
        <w:spacing w:after="240"/>
        <w:ind w:left="567"/>
        <w:rPr>
          <w:b/>
        </w:rPr>
      </w:pPr>
      <w:r>
        <w:rPr>
          <w:b/>
        </w:rPr>
        <w:t>2</w:t>
      </w:r>
      <w:r>
        <w:rPr>
          <w:b/>
        </w:rPr>
        <w:sym w:font="Symbol" w:char="F06D"/>
      </w:r>
      <w:r w:rsidRPr="00CB2E8C">
        <w:rPr>
          <w:b/>
        </w:rPr>
        <w:t>s UE transient period capability</w:t>
      </w:r>
      <w:r>
        <w:rPr>
          <w:b/>
        </w:rPr>
        <w:t xml:space="preserve"> is verified using</w:t>
      </w:r>
      <w:r w:rsidRPr="00852B24">
        <w:rPr>
          <w:b/>
        </w:rPr>
        <w:t xml:space="preserve"> </w:t>
      </w:r>
      <w:proofErr w:type="spellStart"/>
      <w:r w:rsidRPr="00852B24">
        <w:rPr>
          <w:b/>
        </w:rPr>
        <w:t>tpstart</w:t>
      </w:r>
      <w:proofErr w:type="spellEnd"/>
      <w:r w:rsidRPr="00852B24">
        <w:rPr>
          <w:b/>
        </w:rPr>
        <w:t xml:space="preserve"> = [-0.7]</w:t>
      </w:r>
      <w:r w:rsidRPr="00CB2E8C">
        <w:sym w:font="Symbol" w:char="F06D"/>
      </w:r>
      <w:r w:rsidRPr="00852B24">
        <w:rPr>
          <w:b/>
        </w:rPr>
        <w:t>s at SCS 1</w:t>
      </w:r>
      <w:r>
        <w:rPr>
          <w:b/>
        </w:rPr>
        <w:t>5kHz and</w:t>
      </w:r>
      <w:r w:rsidRPr="00852B24">
        <w:rPr>
          <w:b/>
        </w:rPr>
        <w:t xml:space="preserve"> </w:t>
      </w:r>
      <w:r>
        <w:rPr>
          <w:b/>
        </w:rPr>
        <w:t>SCS</w:t>
      </w:r>
      <w:r w:rsidRPr="00852B24">
        <w:rPr>
          <w:b/>
        </w:rPr>
        <w:t>30kHz.</w:t>
      </w:r>
    </w:p>
    <w:p w14:paraId="34B2EBE1" w14:textId="74C4F6CA" w:rsidR="003C424D" w:rsidRPr="00A37C3D" w:rsidRDefault="003C424D" w:rsidP="002118D0">
      <w:pPr>
        <w:pStyle w:val="ListParagraph"/>
        <w:numPr>
          <w:ilvl w:val="0"/>
          <w:numId w:val="35"/>
        </w:numPr>
        <w:tabs>
          <w:tab w:val="left" w:pos="420"/>
        </w:tabs>
        <w:spacing w:after="240"/>
        <w:rPr>
          <w:b/>
        </w:rPr>
      </w:pPr>
      <w:r w:rsidRPr="00A37C3D">
        <w:rPr>
          <w:b/>
        </w:rPr>
        <w:t>7</w:t>
      </w:r>
      <w:r>
        <w:rPr>
          <w:b/>
        </w:rPr>
        <w:sym w:font="Symbol" w:char="F06D"/>
      </w:r>
      <w:r w:rsidRPr="00A37C3D">
        <w:rPr>
          <w:b/>
        </w:rPr>
        <w:t xml:space="preserve">s UE transient period capability is verified using </w:t>
      </w:r>
      <w:proofErr w:type="spellStart"/>
      <w:r w:rsidRPr="00A37C3D">
        <w:rPr>
          <w:b/>
        </w:rPr>
        <w:t>tpstart</w:t>
      </w:r>
      <w:proofErr w:type="spellEnd"/>
      <w:r w:rsidRPr="00A37C3D">
        <w:rPr>
          <w:b/>
        </w:rPr>
        <w:t xml:space="preserve"> = [-2.7]</w:t>
      </w:r>
      <w:r w:rsidRPr="00CB2E8C">
        <w:sym w:font="Symbol" w:char="F06D"/>
      </w:r>
      <w:r w:rsidRPr="00A37C3D">
        <w:rPr>
          <w:b/>
        </w:rPr>
        <w:t>s at SCS 15kHz.</w:t>
      </w:r>
    </w:p>
    <w:p w14:paraId="4F0FEB8E" w14:textId="0EEF5DF3" w:rsidR="003C424D" w:rsidRDefault="003C424D" w:rsidP="003C424D">
      <w:pPr>
        <w:pStyle w:val="Caption"/>
        <w:spacing w:after="0"/>
        <w:jc w:val="center"/>
        <w:rPr>
          <w:b w:val="0"/>
        </w:rPr>
      </w:pPr>
      <w:bookmarkStart w:id="5" w:name="_Ref71205858"/>
      <w:bookmarkStart w:id="6" w:name="_Ref71205831"/>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5"/>
      <w:r>
        <w:t xml:space="preserve"> </w:t>
      </w:r>
      <w:r w:rsidRPr="00852B24">
        <w:rPr>
          <w:b w:val="0"/>
        </w:rPr>
        <w:t>EVM definition for reported transient period</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C424D" w:rsidRPr="009E0116" w14:paraId="699EDB49" w14:textId="77777777" w:rsidTr="00F9790E">
        <w:trPr>
          <w:trHeight w:val="225"/>
          <w:tblHeader/>
          <w:jc w:val="center"/>
        </w:trPr>
        <w:tc>
          <w:tcPr>
            <w:tcW w:w="2335" w:type="dxa"/>
            <w:tcMar>
              <w:top w:w="0" w:type="dxa"/>
              <w:left w:w="108" w:type="dxa"/>
              <w:bottom w:w="0" w:type="dxa"/>
              <w:right w:w="108" w:type="dxa"/>
            </w:tcMar>
            <w:vAlign w:val="center"/>
            <w:hideMark/>
          </w:tcPr>
          <w:p w14:paraId="30CC981B" w14:textId="77777777" w:rsidR="003C424D" w:rsidRPr="009E0116" w:rsidRDefault="003C424D" w:rsidP="00F9790E">
            <w:pPr>
              <w:pStyle w:val="TAH"/>
              <w:rPr>
                <w:rFonts w:eastAsia="MS Mincho"/>
                <w:szCs w:val="18"/>
              </w:rPr>
            </w:pPr>
            <w:r w:rsidRPr="009E0116">
              <w:rPr>
                <w:rFonts w:eastAsia="MS Mincho"/>
              </w:rPr>
              <w:lastRenderedPageBreak/>
              <w:t>Reported transient capability (us)</w:t>
            </w:r>
          </w:p>
        </w:tc>
        <w:tc>
          <w:tcPr>
            <w:tcW w:w="3047" w:type="dxa"/>
            <w:tcMar>
              <w:top w:w="0" w:type="dxa"/>
              <w:left w:w="108" w:type="dxa"/>
              <w:bottom w:w="0" w:type="dxa"/>
              <w:right w:w="108" w:type="dxa"/>
            </w:tcMar>
            <w:vAlign w:val="center"/>
            <w:hideMark/>
          </w:tcPr>
          <w:p w14:paraId="33F3FE67" w14:textId="77777777" w:rsidR="003C424D" w:rsidRPr="009E0116" w:rsidRDefault="003C424D" w:rsidP="00F9790E">
            <w:pPr>
              <w:pStyle w:val="TAH"/>
              <w:rPr>
                <w:rFonts w:eastAsia="MS Mincho"/>
              </w:rPr>
            </w:pPr>
            <w:r w:rsidRPr="009E0116">
              <w:rPr>
                <w:rFonts w:eastAsia="MS Mincho"/>
              </w:rPr>
              <w:t>EVM definition</w:t>
            </w:r>
          </w:p>
        </w:tc>
        <w:tc>
          <w:tcPr>
            <w:tcW w:w="1543" w:type="dxa"/>
            <w:vAlign w:val="center"/>
          </w:tcPr>
          <w:p w14:paraId="327390E8" w14:textId="77777777" w:rsidR="003C424D" w:rsidRPr="009E0116" w:rsidRDefault="003C424D" w:rsidP="00F9790E">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168AE5CE" w14:textId="77777777" w:rsidR="003C424D" w:rsidRPr="009E0116" w:rsidRDefault="003C424D" w:rsidP="00F9790E">
            <w:pPr>
              <w:pStyle w:val="TAH"/>
              <w:rPr>
                <w:rFonts w:eastAsia="MS Mincho"/>
              </w:rPr>
            </w:pPr>
            <w:r w:rsidRPr="009E0116">
              <w:rPr>
                <w:rFonts w:eastAsia="MS Mincho"/>
              </w:rPr>
              <w:t>SCS</w:t>
            </w:r>
            <w:r w:rsidRPr="0073229A">
              <w:rPr>
                <w:rFonts w:eastAsia="MS Mincho"/>
                <w:vertAlign w:val="superscript"/>
              </w:rPr>
              <w:t>4</w:t>
            </w:r>
          </w:p>
        </w:tc>
      </w:tr>
      <w:tr w:rsidR="003C424D" w:rsidRPr="009E0116" w14:paraId="4DD40A5C" w14:textId="77777777" w:rsidTr="00F9790E">
        <w:trPr>
          <w:trHeight w:val="225"/>
          <w:jc w:val="center"/>
        </w:trPr>
        <w:tc>
          <w:tcPr>
            <w:tcW w:w="2335" w:type="dxa"/>
            <w:tcMar>
              <w:top w:w="0" w:type="dxa"/>
              <w:left w:w="108" w:type="dxa"/>
              <w:bottom w:w="0" w:type="dxa"/>
              <w:right w:w="108" w:type="dxa"/>
            </w:tcMar>
            <w:vAlign w:val="center"/>
            <w:hideMark/>
          </w:tcPr>
          <w:p w14:paraId="0E4F7C5A" w14:textId="77777777" w:rsidR="003C424D" w:rsidRPr="009E0116" w:rsidRDefault="003C424D" w:rsidP="00F9790E">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1A6253B3"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4931CD0C"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16942917" w14:textId="77777777" w:rsidR="003C424D" w:rsidRPr="009E0116" w:rsidRDefault="003C424D" w:rsidP="00F9790E">
            <w:pPr>
              <w:pStyle w:val="TAC"/>
              <w:rPr>
                <w:rFonts w:eastAsia="MS Mincho"/>
              </w:rPr>
            </w:pPr>
            <w:r w:rsidRPr="003C424D">
              <w:rPr>
                <w:rFonts w:eastAsia="MS Mincho"/>
                <w:highlight w:val="yellow"/>
              </w:rPr>
              <w:t>[-0.</w:t>
            </w:r>
            <w:r w:rsidRPr="003C424D">
              <w:rPr>
                <w:rFonts w:eastAsia="MS Mincho"/>
                <w:color w:val="C00000"/>
                <w:highlight w:val="yellow"/>
              </w:rPr>
              <w:t>7</w:t>
            </w:r>
            <w:r w:rsidRPr="003C424D">
              <w:rPr>
                <w:rFonts w:eastAsia="MS Mincho"/>
                <w:highlight w:val="yellow"/>
              </w:rPr>
              <w:t>]</w:t>
            </w:r>
          </w:p>
        </w:tc>
        <w:tc>
          <w:tcPr>
            <w:tcW w:w="1543" w:type="dxa"/>
            <w:tcMar>
              <w:top w:w="0" w:type="dxa"/>
              <w:left w:w="108" w:type="dxa"/>
              <w:bottom w:w="0" w:type="dxa"/>
              <w:right w:w="108" w:type="dxa"/>
            </w:tcMar>
            <w:hideMark/>
          </w:tcPr>
          <w:p w14:paraId="4CF92821" w14:textId="77777777" w:rsidR="003C424D" w:rsidRPr="009E0116" w:rsidRDefault="003C424D" w:rsidP="00F9790E">
            <w:pPr>
              <w:pStyle w:val="TAC"/>
              <w:rPr>
                <w:rFonts w:eastAsia="MS Mincho"/>
              </w:rPr>
            </w:pPr>
            <w:r w:rsidRPr="009E0116">
              <w:rPr>
                <w:rFonts w:eastAsia="MS Mincho"/>
              </w:rPr>
              <w:t>15kHz or 30kHz</w:t>
            </w:r>
            <w:r w:rsidRPr="0073229A">
              <w:rPr>
                <w:rFonts w:eastAsia="MS Mincho"/>
                <w:vertAlign w:val="superscript"/>
              </w:rPr>
              <w:t>5</w:t>
            </w:r>
          </w:p>
          <w:p w14:paraId="0D854C7D" w14:textId="77777777" w:rsidR="003C424D" w:rsidRPr="009E0116" w:rsidRDefault="003C424D" w:rsidP="00F9790E">
            <w:pPr>
              <w:pStyle w:val="TAC"/>
              <w:rPr>
                <w:rFonts w:eastAsia="MS Mincho"/>
              </w:rPr>
            </w:pPr>
          </w:p>
        </w:tc>
      </w:tr>
      <w:tr w:rsidR="003C424D" w:rsidRPr="009E0116" w14:paraId="6AC36490" w14:textId="77777777" w:rsidTr="00F9790E">
        <w:trPr>
          <w:trHeight w:val="225"/>
          <w:jc w:val="center"/>
        </w:trPr>
        <w:tc>
          <w:tcPr>
            <w:tcW w:w="2335" w:type="dxa"/>
            <w:tcMar>
              <w:top w:w="0" w:type="dxa"/>
              <w:left w:w="108" w:type="dxa"/>
              <w:bottom w:w="0" w:type="dxa"/>
              <w:right w:w="108" w:type="dxa"/>
            </w:tcMar>
            <w:vAlign w:val="center"/>
            <w:hideMark/>
          </w:tcPr>
          <w:p w14:paraId="5A9E590A" w14:textId="77777777" w:rsidR="003C424D" w:rsidRPr="009E0116" w:rsidRDefault="003C424D" w:rsidP="00F9790E">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07CACAE0"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9D5989E"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624CA370" w14:textId="77777777" w:rsidR="003C424D" w:rsidRPr="009E0116" w:rsidRDefault="003C424D" w:rsidP="00F9790E">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3126E8D0" w14:textId="77777777" w:rsidR="003C424D" w:rsidRPr="009E0116" w:rsidRDefault="003C424D" w:rsidP="00F9790E">
            <w:pPr>
              <w:pStyle w:val="TAC"/>
              <w:rPr>
                <w:rFonts w:eastAsia="MS Mincho"/>
              </w:rPr>
            </w:pPr>
            <w:r w:rsidRPr="009E0116">
              <w:rPr>
                <w:rFonts w:eastAsia="MS Mincho"/>
              </w:rPr>
              <w:t>15kHz</w:t>
            </w:r>
          </w:p>
          <w:p w14:paraId="3CBE4755" w14:textId="77777777" w:rsidR="003C424D" w:rsidRPr="009E0116" w:rsidRDefault="003C424D" w:rsidP="00F9790E">
            <w:pPr>
              <w:pStyle w:val="TAC"/>
              <w:rPr>
                <w:rFonts w:eastAsia="MS Mincho"/>
              </w:rPr>
            </w:pPr>
          </w:p>
        </w:tc>
      </w:tr>
      <w:tr w:rsidR="003C424D" w:rsidRPr="009E0116" w14:paraId="5F72A493" w14:textId="77777777" w:rsidTr="00F9790E">
        <w:trPr>
          <w:trHeight w:val="225"/>
          <w:jc w:val="center"/>
        </w:trPr>
        <w:tc>
          <w:tcPr>
            <w:tcW w:w="2335" w:type="dxa"/>
            <w:tcMar>
              <w:top w:w="0" w:type="dxa"/>
              <w:left w:w="108" w:type="dxa"/>
              <w:bottom w:w="0" w:type="dxa"/>
              <w:right w:w="108" w:type="dxa"/>
            </w:tcMar>
            <w:vAlign w:val="center"/>
            <w:hideMark/>
          </w:tcPr>
          <w:p w14:paraId="64F5DC99" w14:textId="77777777" w:rsidR="003C424D" w:rsidRPr="009E0116" w:rsidRDefault="003C424D" w:rsidP="00F9790E">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471CD630"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t>
                </m:r>
                <m:r>
                  <m:rPr>
                    <m:sty m:val="p"/>
                  </m:rPr>
                  <w:rPr>
                    <w:rFonts w:ascii="Cambria Math" w:eastAsia="MS Mincho" w:hAnsi="Cambria Math"/>
                    <w:color w:val="C00000"/>
                    <w:highlight w:val="yellow"/>
                  </w:rPr>
                  <m:t>max</m:t>
                </m:r>
                <m:r>
                  <m:rPr>
                    <m:sty m:val="p"/>
                  </m:rPr>
                  <w:rPr>
                    <w:rFonts w:ascii="Cambria Math" w:eastAsia="MS Mincho" w:hAnsi="Cambria Math"/>
                  </w:rPr>
                  <m:t>⁡</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3851CBE6" w14:textId="77777777" w:rsidR="003C424D" w:rsidRPr="009E0116" w:rsidRDefault="005941B6" w:rsidP="00F9790E">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350815F0" w14:textId="77777777" w:rsidR="003C424D" w:rsidRPr="009E0116" w:rsidRDefault="003C424D" w:rsidP="00F9790E">
            <w:pPr>
              <w:pStyle w:val="TAC"/>
              <w:rPr>
                <w:rFonts w:eastAsia="MS Mincho"/>
              </w:rPr>
            </w:pPr>
            <w:r w:rsidRPr="003C424D">
              <w:rPr>
                <w:rFonts w:eastAsia="MS Mincho"/>
                <w:highlight w:val="yellow"/>
              </w:rPr>
              <w:t>[</w:t>
            </w:r>
            <w:r w:rsidRPr="003C424D">
              <w:rPr>
                <w:rFonts w:eastAsia="MS Mincho"/>
                <w:color w:val="C00000"/>
                <w:highlight w:val="yellow"/>
              </w:rPr>
              <w:t>-2.7</w:t>
            </w:r>
            <w:r w:rsidRPr="003C424D">
              <w:rPr>
                <w:rFonts w:eastAsia="MS Mincho"/>
                <w:highlight w:val="yellow"/>
              </w:rPr>
              <w:t>]</w:t>
            </w:r>
          </w:p>
        </w:tc>
        <w:tc>
          <w:tcPr>
            <w:tcW w:w="1543" w:type="dxa"/>
            <w:tcMar>
              <w:top w:w="0" w:type="dxa"/>
              <w:left w:w="108" w:type="dxa"/>
              <w:bottom w:w="0" w:type="dxa"/>
              <w:right w:w="108" w:type="dxa"/>
            </w:tcMar>
            <w:hideMark/>
          </w:tcPr>
          <w:p w14:paraId="123E7ACC" w14:textId="77777777" w:rsidR="003C424D" w:rsidRPr="009E0116" w:rsidRDefault="003C424D" w:rsidP="00F9790E">
            <w:pPr>
              <w:pStyle w:val="TAC"/>
              <w:rPr>
                <w:rFonts w:eastAsia="MS Mincho"/>
              </w:rPr>
            </w:pPr>
            <w:r w:rsidRPr="009E0116">
              <w:rPr>
                <w:rFonts w:eastAsia="MS Mincho"/>
              </w:rPr>
              <w:t>15kHz</w:t>
            </w:r>
          </w:p>
          <w:p w14:paraId="01F99916" w14:textId="77777777" w:rsidR="003C424D" w:rsidRPr="009E0116" w:rsidRDefault="003C424D" w:rsidP="00F9790E">
            <w:pPr>
              <w:pStyle w:val="TAC"/>
              <w:rPr>
                <w:rFonts w:eastAsia="MS Mincho"/>
                <w:lang w:eastAsia="ja-JP"/>
              </w:rPr>
            </w:pPr>
          </w:p>
        </w:tc>
      </w:tr>
      <w:tr w:rsidR="003C424D" w:rsidRPr="009E0116" w14:paraId="2A4F8F54" w14:textId="77777777" w:rsidTr="00F9790E">
        <w:trPr>
          <w:trHeight w:val="225"/>
          <w:jc w:val="center"/>
        </w:trPr>
        <w:tc>
          <w:tcPr>
            <w:tcW w:w="8468" w:type="dxa"/>
            <w:gridSpan w:val="4"/>
          </w:tcPr>
          <w:p w14:paraId="4C209576" w14:textId="77777777" w:rsidR="003C424D" w:rsidRPr="009E0116" w:rsidRDefault="003C424D" w:rsidP="00F9790E">
            <w:pPr>
              <w:pStyle w:val="TAN"/>
              <w:rPr>
                <w:rFonts w:eastAsia="MS Mincho" w:cs="Arial"/>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1912BC97" w14:textId="77777777" w:rsidR="003C424D" w:rsidRPr="009E0116" w:rsidRDefault="003C424D" w:rsidP="00F9790E">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7ED9B5D5" w14:textId="77777777" w:rsidR="003C424D" w:rsidRPr="009E0116" w:rsidRDefault="003C424D" w:rsidP="00F9790E">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0121A970" w14:textId="77777777" w:rsidR="003C424D" w:rsidRPr="009E0116" w:rsidRDefault="003C424D" w:rsidP="00F9790E">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036DE750" w14:textId="77777777" w:rsidR="003C424D" w:rsidRPr="009E0116" w:rsidRDefault="003C424D" w:rsidP="00F9790E">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4B3C8E55" w14:textId="56A96610" w:rsidR="0008219D" w:rsidRDefault="0008219D" w:rsidP="0008219D">
      <w:pPr>
        <w:pStyle w:val="Heading2"/>
        <w:spacing w:after="240"/>
        <w:rPr>
          <w:bCs/>
          <w:lang w:val="en-US" w:eastAsia="zh-CN"/>
        </w:rPr>
      </w:pPr>
      <w:proofErr w:type="spellStart"/>
      <w:r>
        <w:rPr>
          <w:bCs/>
          <w:lang w:val="en-US" w:eastAsia="zh-CN"/>
        </w:rPr>
        <w:t>rmsEVM</w:t>
      </w:r>
      <w:proofErr w:type="spellEnd"/>
      <w:r>
        <w:rPr>
          <w:bCs/>
          <w:lang w:val="en-US" w:eastAsia="zh-CN"/>
        </w:rPr>
        <w:t xml:space="preserve"> Requirements for 256QAM</w:t>
      </w:r>
    </w:p>
    <w:p w14:paraId="6F56EC88" w14:textId="1EC5C08E" w:rsidR="006161B1" w:rsidRDefault="006161B1" w:rsidP="006161B1">
      <w:pPr>
        <w:jc w:val="both"/>
        <w:rPr>
          <w:rFonts w:eastAsia="MS Mincho"/>
        </w:rPr>
      </w:pPr>
      <w:r>
        <w:rPr>
          <w:lang w:eastAsia="zh-CN"/>
        </w:rPr>
        <w:t xml:space="preserve">We would like </w:t>
      </w:r>
      <w:r w:rsidR="004E78CD">
        <w:rPr>
          <w:lang w:eastAsia="zh-CN"/>
        </w:rPr>
        <w:t xml:space="preserve">to </w:t>
      </w:r>
      <w:r w:rsidR="0029579D">
        <w:rPr>
          <w:lang w:eastAsia="zh-CN"/>
        </w:rPr>
        <w:t xml:space="preserve">repeat </w:t>
      </w:r>
      <w:r>
        <w:rPr>
          <w:lang w:eastAsia="zh-CN"/>
        </w:rPr>
        <w:t xml:space="preserve">that the measurement campaign [1] revealed that </w:t>
      </w:r>
      <w:r w:rsidR="004E78CD">
        <w:rPr>
          <w:lang w:eastAsia="zh-CN"/>
        </w:rPr>
        <w:t xml:space="preserve">rms </w:t>
      </w:r>
      <w:r>
        <w:rPr>
          <w:rFonts w:eastAsia="MS Mincho"/>
        </w:rPr>
        <w:t>EVM measurement</w:t>
      </w:r>
      <w:r w:rsidR="004E78CD">
        <w:rPr>
          <w:rFonts w:eastAsia="MS Mincho"/>
        </w:rPr>
        <w:t xml:space="preserve">s data </w:t>
      </w:r>
      <w:r>
        <w:rPr>
          <w:rFonts w:eastAsia="MS Mincho"/>
        </w:rPr>
        <w:t>may become unstable when attempting to demodulate a 256QAM waveform at a level of distortion leading to rms</w:t>
      </w:r>
      <w:r w:rsidR="004E78CD">
        <w:rPr>
          <w:rFonts w:eastAsia="MS Mincho"/>
        </w:rPr>
        <w:t xml:space="preserve"> </w:t>
      </w:r>
      <w:r>
        <w:rPr>
          <w:rFonts w:eastAsia="MS Mincho"/>
        </w:rPr>
        <w:t>EVM &gt;6%. In particular</w:t>
      </w:r>
      <w:r w:rsidR="004E78CD">
        <w:rPr>
          <w:rFonts w:eastAsia="MS Mincho"/>
        </w:rPr>
        <w:t>,</w:t>
      </w:r>
      <w:r>
        <w:rPr>
          <w:rFonts w:eastAsia="MS Mincho"/>
        </w:rPr>
        <w:t xml:space="preserve"> it was difficult to interpret EVM results for the agreed [</w:t>
      </w:r>
      <w:proofErr w:type="gramStart"/>
      <w:r>
        <w:rPr>
          <w:rFonts w:eastAsia="MS Mincho"/>
        </w:rPr>
        <w:t>8]%</w:t>
      </w:r>
      <w:proofErr w:type="gramEnd"/>
      <w:r>
        <w:rPr>
          <w:rFonts w:eastAsia="MS Mincho"/>
        </w:rPr>
        <w:t xml:space="preserve"> rms EVM level for 256 QAM. We have not encountered any issue for 64QAM at the agreed rms EVM </w:t>
      </w:r>
      <w:r w:rsidR="004E78CD">
        <w:rPr>
          <w:rFonts w:eastAsia="MS Mincho"/>
        </w:rPr>
        <w:t xml:space="preserve">level </w:t>
      </w:r>
      <w:r>
        <w:rPr>
          <w:rFonts w:eastAsia="MS Mincho"/>
        </w:rPr>
        <w:t>of [</w:t>
      </w:r>
      <w:proofErr w:type="gramStart"/>
      <w:r>
        <w:rPr>
          <w:rFonts w:eastAsia="MS Mincho"/>
        </w:rPr>
        <w:t>10]%</w:t>
      </w:r>
      <w:proofErr w:type="gramEnd"/>
      <w:r>
        <w:rPr>
          <w:rFonts w:eastAsia="MS Mincho"/>
        </w:rPr>
        <w:t>.</w:t>
      </w:r>
    </w:p>
    <w:p w14:paraId="74BD1510" w14:textId="3CF1B94E" w:rsidR="006161B1" w:rsidRDefault="006161B1" w:rsidP="006161B1">
      <w:pPr>
        <w:spacing w:after="120"/>
        <w:jc w:val="both"/>
        <w:rPr>
          <w:rFonts w:eastAsia="MS Mincho"/>
          <w:b/>
        </w:rPr>
      </w:pPr>
      <w:r w:rsidRPr="00204898">
        <w:rPr>
          <w:rFonts w:eastAsia="MS Mincho"/>
          <w:b/>
        </w:rPr>
        <w:t xml:space="preserve">Observation </w:t>
      </w:r>
      <w:r>
        <w:rPr>
          <w:rFonts w:eastAsia="MS Mincho"/>
          <w:b/>
        </w:rPr>
        <w:t>3</w:t>
      </w:r>
      <w:r w:rsidRPr="00204898">
        <w:rPr>
          <w:rFonts w:eastAsia="MS Mincho"/>
          <w:b/>
        </w:rPr>
        <w:t>:</w:t>
      </w:r>
    </w:p>
    <w:p w14:paraId="14DE0A2A" w14:textId="039D41AC" w:rsidR="006161B1" w:rsidRPr="00204898" w:rsidRDefault="006161B1" w:rsidP="006161B1">
      <w:pPr>
        <w:spacing w:after="120"/>
        <w:jc w:val="both"/>
        <w:rPr>
          <w:rFonts w:eastAsia="MS Mincho"/>
          <w:b/>
        </w:rPr>
      </w:pPr>
      <w:r>
        <w:rPr>
          <w:rFonts w:eastAsia="MS Mincho"/>
          <w:b/>
        </w:rPr>
        <w:t xml:space="preserve">On some test equipment, it may not be </w:t>
      </w:r>
      <w:r w:rsidR="004E78CD">
        <w:rPr>
          <w:rFonts w:eastAsia="MS Mincho"/>
          <w:b/>
        </w:rPr>
        <w:t>possible</w:t>
      </w:r>
      <w:r>
        <w:rPr>
          <w:rFonts w:eastAsia="MS Mincho"/>
          <w:b/>
        </w:rPr>
        <w:t xml:space="preserve"> to measure the agreed [</w:t>
      </w:r>
      <w:proofErr w:type="gramStart"/>
      <w:r>
        <w:rPr>
          <w:rFonts w:eastAsia="MS Mincho"/>
          <w:b/>
        </w:rPr>
        <w:t>8]%</w:t>
      </w:r>
      <w:proofErr w:type="gramEnd"/>
      <w:r>
        <w:rPr>
          <w:rFonts w:eastAsia="MS Mincho"/>
          <w:b/>
        </w:rPr>
        <w:t xml:space="preserve"> rms EVM for 256QAM. For 256QAM, our measurements have shown that rms</w:t>
      </w:r>
      <w:r w:rsidR="004E78CD">
        <w:rPr>
          <w:rFonts w:eastAsia="MS Mincho"/>
          <w:b/>
        </w:rPr>
        <w:t xml:space="preserve"> </w:t>
      </w:r>
      <w:r>
        <w:rPr>
          <w:rFonts w:eastAsia="MS Mincho"/>
          <w:b/>
        </w:rPr>
        <w:t xml:space="preserve">EVM levels of up to 6% can be measured. This is in line with our previous EVM budget analysis where it was recommended to adopt </w:t>
      </w:r>
      <w:r w:rsidR="004E78CD">
        <w:rPr>
          <w:rFonts w:eastAsia="MS Mincho"/>
          <w:b/>
        </w:rPr>
        <w:t>[</w:t>
      </w:r>
      <w:proofErr w:type="gramStart"/>
      <w:r>
        <w:rPr>
          <w:rFonts w:eastAsia="MS Mincho"/>
          <w:b/>
        </w:rPr>
        <w:t>5.5</w:t>
      </w:r>
      <w:r w:rsidR="004E78CD">
        <w:rPr>
          <w:rFonts w:eastAsia="MS Mincho"/>
          <w:b/>
        </w:rPr>
        <w:t>]</w:t>
      </w:r>
      <w:r>
        <w:rPr>
          <w:rFonts w:eastAsia="MS Mincho"/>
          <w:b/>
        </w:rPr>
        <w:t>%</w:t>
      </w:r>
      <w:proofErr w:type="gramEnd"/>
      <w:r>
        <w:rPr>
          <w:rFonts w:eastAsia="MS Mincho"/>
          <w:b/>
        </w:rPr>
        <w:t xml:space="preserve"> rms EVM for 256 </w:t>
      </w:r>
      <w:r w:rsidRPr="00DD5A21">
        <w:rPr>
          <w:rFonts w:eastAsia="MS Mincho"/>
          <w:b/>
        </w:rPr>
        <w:t>QAM [</w:t>
      </w:r>
      <w:r>
        <w:rPr>
          <w:rFonts w:eastAsia="MS Mincho"/>
          <w:b/>
        </w:rPr>
        <w:t>3</w:t>
      </w:r>
      <w:r w:rsidRPr="00DD5A21">
        <w:rPr>
          <w:rFonts w:eastAsia="MS Mincho"/>
          <w:b/>
        </w:rPr>
        <w:t>].</w:t>
      </w:r>
    </w:p>
    <w:p w14:paraId="7BE54F94" w14:textId="77777777" w:rsidR="00305289" w:rsidRDefault="00305289" w:rsidP="00305289">
      <w:pPr>
        <w:pStyle w:val="Heading1"/>
      </w:pPr>
      <w:r>
        <w:t>Conclusions</w:t>
      </w:r>
    </w:p>
    <w:p w14:paraId="46C81C61" w14:textId="45402C1D" w:rsidR="00CF69FD" w:rsidRDefault="00305289" w:rsidP="000911B1">
      <w:pPr>
        <w:spacing w:after="0"/>
        <w:jc w:val="both"/>
      </w:pPr>
      <w:r>
        <w:t xml:space="preserve">In this contribution, </w:t>
      </w:r>
      <w:r w:rsidR="009D4B9A">
        <w:t xml:space="preserve">we discuss the </w:t>
      </w:r>
      <w:r w:rsidR="003142A0">
        <w:t>changes proposed to</w:t>
      </w:r>
      <w:r w:rsidR="00F9790E">
        <w:t xml:space="preserve"> ensure the UE </w:t>
      </w:r>
      <w:r w:rsidR="006D21EA">
        <w:t>intrinsic</w:t>
      </w:r>
      <w:r w:rsidR="00F9790E">
        <w:t xml:space="preserve"> EVM floor is not degraded solely by WOLA /FFT window start position effect due to what we believe are “too-late” </w:t>
      </w:r>
      <w:proofErr w:type="spellStart"/>
      <w:r w:rsidR="00F9790E">
        <w:t>tp</w:t>
      </w:r>
      <w:r w:rsidR="00F9790E" w:rsidRPr="00F9790E">
        <w:rPr>
          <w:vertAlign w:val="subscript"/>
        </w:rPr>
        <w:t>start</w:t>
      </w:r>
      <w:proofErr w:type="spellEnd"/>
      <w:r w:rsidR="00F9790E">
        <w:t xml:space="preserve"> values. We also justify the need to change the EVM equation</w:t>
      </w:r>
      <w:r w:rsidR="00A37C3D">
        <w:t xml:space="preserve"> to verify at SCS 15kHz a UE that declares a </w:t>
      </w:r>
      <w:r w:rsidR="00A37C3D" w:rsidRPr="00E25EE4">
        <w:t>7</w:t>
      </w:r>
      <w:r w:rsidR="00A37C3D">
        <w:sym w:font="Symbol" w:char="F06D"/>
      </w:r>
      <w:r w:rsidR="00A37C3D" w:rsidRPr="00E25EE4">
        <w:t>s Transient Period Capability</w:t>
      </w:r>
      <w:r w:rsidR="00A37C3D">
        <w:t xml:space="preserve">. </w:t>
      </w:r>
      <w:r w:rsidR="004E78CD">
        <w:t>Finally,</w:t>
      </w:r>
      <w:r w:rsidR="00A37C3D">
        <w:t xml:space="preserve"> we observe that the agreed rms</w:t>
      </w:r>
      <w:r w:rsidR="006D21EA">
        <w:t xml:space="preserve"> </w:t>
      </w:r>
      <w:r w:rsidR="00A37C3D">
        <w:t>EVM of [8%] for 256QAM may not be measurable on certain test equipment.</w:t>
      </w:r>
    </w:p>
    <w:p w14:paraId="592E1FB2" w14:textId="77777777" w:rsidR="003142A0" w:rsidRDefault="003142A0" w:rsidP="000911B1">
      <w:pPr>
        <w:spacing w:after="0"/>
        <w:jc w:val="both"/>
      </w:pPr>
    </w:p>
    <w:p w14:paraId="53B504CB" w14:textId="2378C328" w:rsidR="009D4B9A" w:rsidRDefault="00A37C3D" w:rsidP="000911B1">
      <w:pPr>
        <w:spacing w:after="0"/>
        <w:jc w:val="both"/>
      </w:pPr>
      <w:r>
        <w:t>We make the following proposal</w:t>
      </w:r>
      <w:r w:rsidR="0029579D">
        <w:t>.</w:t>
      </w:r>
    </w:p>
    <w:p w14:paraId="71812895" w14:textId="77777777" w:rsidR="00A37C3D" w:rsidRDefault="00A37C3D" w:rsidP="000911B1">
      <w:pPr>
        <w:spacing w:after="0"/>
        <w:jc w:val="both"/>
      </w:pPr>
    </w:p>
    <w:p w14:paraId="1A7ED951" w14:textId="02FED0DF" w:rsidR="00A37C3D" w:rsidRDefault="00A37C3D" w:rsidP="00A37C3D">
      <w:pPr>
        <w:rPr>
          <w:b/>
        </w:rPr>
      </w:pPr>
      <w:r w:rsidRPr="00CB2E8C">
        <w:rPr>
          <w:b/>
        </w:rPr>
        <w:t>Proposal: For verification of</w:t>
      </w:r>
      <w:r>
        <w:rPr>
          <w:b/>
        </w:rPr>
        <w:t xml:space="preserve"> the</w:t>
      </w:r>
      <w:r w:rsidRPr="00CB2E8C">
        <w:rPr>
          <w:b/>
        </w:rPr>
        <w:t xml:space="preserve"> reported UE transient period capability</w:t>
      </w:r>
      <w:r>
        <w:rPr>
          <w:b/>
        </w:rPr>
        <w:t xml:space="preserve">, </w:t>
      </w:r>
      <w:r w:rsidRPr="00CB2E8C">
        <w:rPr>
          <w:b/>
        </w:rPr>
        <w:t>adopt</w:t>
      </w:r>
      <w:r>
        <w:rPr>
          <w:b/>
        </w:rPr>
        <w:t xml:space="preserve"> </w:t>
      </w:r>
      <w:r w:rsidRPr="00852B24">
        <w:rPr>
          <w:b/>
        </w:rPr>
        <w:fldChar w:fldCharType="begin"/>
      </w:r>
      <w:r w:rsidRPr="00852B24">
        <w:rPr>
          <w:b/>
        </w:rPr>
        <w:instrText xml:space="preserve"> REF _Ref71205858 \h  \* MERGEFORMAT </w:instrText>
      </w:r>
      <w:r w:rsidRPr="00852B24">
        <w:rPr>
          <w:b/>
        </w:rPr>
      </w:r>
      <w:r w:rsidRPr="00852B24">
        <w:rPr>
          <w:b/>
        </w:rPr>
        <w:fldChar w:fldCharType="separate"/>
      </w:r>
      <w:r w:rsidRPr="00556BEC">
        <w:rPr>
          <w:b/>
        </w:rPr>
        <w:t xml:space="preserve">Table </w:t>
      </w:r>
      <w:r w:rsidRPr="00556BEC">
        <w:rPr>
          <w:b/>
          <w:noProof/>
        </w:rPr>
        <w:t>2</w:t>
      </w:r>
      <w:r w:rsidRPr="00852B24">
        <w:rPr>
          <w:b/>
        </w:rPr>
        <w:fldChar w:fldCharType="end"/>
      </w:r>
      <w:r>
        <w:rPr>
          <w:b/>
        </w:rPr>
        <w:t xml:space="preserve"> EVM </w:t>
      </w:r>
      <w:r w:rsidRPr="00852B24">
        <w:rPr>
          <w:b/>
        </w:rPr>
        <w:t>definition for reported transient period</w:t>
      </w:r>
      <w:r>
        <w:rPr>
          <w:b/>
        </w:rPr>
        <w:t>, where:</w:t>
      </w:r>
    </w:p>
    <w:p w14:paraId="0F63B2B9" w14:textId="049FAE7E" w:rsidR="00A37C3D" w:rsidRDefault="00A37C3D" w:rsidP="00A37C3D">
      <w:pPr>
        <w:pStyle w:val="ListParagraph"/>
        <w:numPr>
          <w:ilvl w:val="0"/>
          <w:numId w:val="35"/>
        </w:numPr>
        <w:tabs>
          <w:tab w:val="left" w:pos="420"/>
        </w:tabs>
        <w:spacing w:after="240"/>
        <w:ind w:left="567"/>
        <w:rPr>
          <w:b/>
        </w:rPr>
      </w:pPr>
      <w:r>
        <w:rPr>
          <w:b/>
        </w:rPr>
        <w:t>2</w:t>
      </w:r>
      <w:r>
        <w:rPr>
          <w:b/>
        </w:rPr>
        <w:sym w:font="Symbol" w:char="F06D"/>
      </w:r>
      <w:r w:rsidRPr="00CB2E8C">
        <w:rPr>
          <w:b/>
        </w:rPr>
        <w:t>s UE transient period capability</w:t>
      </w:r>
      <w:r>
        <w:rPr>
          <w:b/>
        </w:rPr>
        <w:t xml:space="preserve"> is verified using</w:t>
      </w:r>
      <w:r w:rsidRPr="00852B24">
        <w:rPr>
          <w:b/>
        </w:rPr>
        <w:t xml:space="preserve"> </w:t>
      </w:r>
      <w:proofErr w:type="spellStart"/>
      <w:r w:rsidRPr="00852B24">
        <w:rPr>
          <w:b/>
        </w:rPr>
        <w:t>tpstart</w:t>
      </w:r>
      <w:proofErr w:type="spellEnd"/>
      <w:r w:rsidRPr="00852B24">
        <w:rPr>
          <w:b/>
        </w:rPr>
        <w:t xml:space="preserve"> = [-0.7]</w:t>
      </w:r>
      <w:r w:rsidRPr="00CB2E8C">
        <w:sym w:font="Symbol" w:char="F06D"/>
      </w:r>
      <w:r w:rsidRPr="00852B24">
        <w:rPr>
          <w:b/>
        </w:rPr>
        <w:t>s at SCS 1</w:t>
      </w:r>
      <w:r>
        <w:rPr>
          <w:b/>
        </w:rPr>
        <w:t>5kHz and</w:t>
      </w:r>
      <w:r w:rsidRPr="00852B24">
        <w:rPr>
          <w:b/>
        </w:rPr>
        <w:t xml:space="preserve"> </w:t>
      </w:r>
      <w:r>
        <w:rPr>
          <w:b/>
        </w:rPr>
        <w:t>SCS</w:t>
      </w:r>
      <w:r w:rsidRPr="00852B24">
        <w:rPr>
          <w:b/>
        </w:rPr>
        <w:t>30kHz.</w:t>
      </w:r>
    </w:p>
    <w:p w14:paraId="7CF5C315" w14:textId="3EA617A4" w:rsidR="00A37C3D" w:rsidRDefault="00A37C3D" w:rsidP="00A37C3D">
      <w:pPr>
        <w:pStyle w:val="ListParagraph"/>
        <w:numPr>
          <w:ilvl w:val="0"/>
          <w:numId w:val="35"/>
        </w:numPr>
        <w:tabs>
          <w:tab w:val="left" w:pos="420"/>
        </w:tabs>
        <w:spacing w:after="240"/>
        <w:ind w:left="567"/>
        <w:rPr>
          <w:b/>
        </w:rPr>
      </w:pPr>
      <w:r w:rsidRPr="00A37C3D">
        <w:rPr>
          <w:b/>
        </w:rPr>
        <w:t>7</w:t>
      </w:r>
      <w:r>
        <w:rPr>
          <w:b/>
        </w:rPr>
        <w:sym w:font="Symbol" w:char="F06D"/>
      </w:r>
      <w:r w:rsidRPr="00A37C3D">
        <w:rPr>
          <w:b/>
        </w:rPr>
        <w:t xml:space="preserve">s UE transient period capability is verified using </w:t>
      </w:r>
      <w:proofErr w:type="spellStart"/>
      <w:r w:rsidRPr="00A37C3D">
        <w:rPr>
          <w:b/>
        </w:rPr>
        <w:t>tpstart</w:t>
      </w:r>
      <w:proofErr w:type="spellEnd"/>
      <w:r w:rsidRPr="00A37C3D">
        <w:rPr>
          <w:b/>
        </w:rPr>
        <w:t xml:space="preserve"> = [-2.7]</w:t>
      </w:r>
      <w:r w:rsidRPr="00CB2E8C">
        <w:sym w:font="Symbol" w:char="F06D"/>
      </w:r>
      <w:r w:rsidRPr="00A37C3D">
        <w:rPr>
          <w:b/>
        </w:rPr>
        <w:t>s at SCS 15kH</w:t>
      </w:r>
      <w:r>
        <w:rPr>
          <w:b/>
        </w:rPr>
        <w:t>z</w:t>
      </w:r>
    </w:p>
    <w:p w14:paraId="7860B44B" w14:textId="77777777" w:rsidR="00A37C3D" w:rsidRDefault="00A37C3D" w:rsidP="00A37C3D">
      <w:pPr>
        <w:pStyle w:val="Caption"/>
        <w:spacing w:after="0"/>
        <w:jc w:val="center"/>
        <w:rPr>
          <w:b w:val="0"/>
        </w:rP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52B24">
        <w:rPr>
          <w:b w:val="0"/>
        </w:rPr>
        <w:t>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A37C3D" w:rsidRPr="009E0116" w14:paraId="03885890" w14:textId="77777777" w:rsidTr="00447D1D">
        <w:trPr>
          <w:trHeight w:val="225"/>
          <w:tblHeader/>
          <w:jc w:val="center"/>
        </w:trPr>
        <w:tc>
          <w:tcPr>
            <w:tcW w:w="2335" w:type="dxa"/>
            <w:tcMar>
              <w:top w:w="0" w:type="dxa"/>
              <w:left w:w="108" w:type="dxa"/>
              <w:bottom w:w="0" w:type="dxa"/>
              <w:right w:w="108" w:type="dxa"/>
            </w:tcMar>
            <w:vAlign w:val="center"/>
            <w:hideMark/>
          </w:tcPr>
          <w:p w14:paraId="30F19191" w14:textId="77777777" w:rsidR="00A37C3D" w:rsidRPr="009E0116" w:rsidRDefault="00A37C3D" w:rsidP="00447D1D">
            <w:pPr>
              <w:pStyle w:val="TAH"/>
              <w:rPr>
                <w:rFonts w:eastAsia="MS Mincho"/>
                <w:szCs w:val="18"/>
              </w:rPr>
            </w:pPr>
            <w:r w:rsidRPr="009E0116">
              <w:rPr>
                <w:rFonts w:eastAsia="MS Mincho"/>
              </w:rPr>
              <w:t>Reported transient capability (us)</w:t>
            </w:r>
          </w:p>
        </w:tc>
        <w:tc>
          <w:tcPr>
            <w:tcW w:w="3047" w:type="dxa"/>
            <w:tcMar>
              <w:top w:w="0" w:type="dxa"/>
              <w:left w:w="108" w:type="dxa"/>
              <w:bottom w:w="0" w:type="dxa"/>
              <w:right w:w="108" w:type="dxa"/>
            </w:tcMar>
            <w:vAlign w:val="center"/>
            <w:hideMark/>
          </w:tcPr>
          <w:p w14:paraId="3E6A25F1" w14:textId="77777777" w:rsidR="00A37C3D" w:rsidRPr="009E0116" w:rsidRDefault="00A37C3D" w:rsidP="00447D1D">
            <w:pPr>
              <w:pStyle w:val="TAH"/>
              <w:rPr>
                <w:rFonts w:eastAsia="MS Mincho"/>
              </w:rPr>
            </w:pPr>
            <w:r w:rsidRPr="009E0116">
              <w:rPr>
                <w:rFonts w:eastAsia="MS Mincho"/>
              </w:rPr>
              <w:t>EVM definition</w:t>
            </w:r>
          </w:p>
        </w:tc>
        <w:tc>
          <w:tcPr>
            <w:tcW w:w="1543" w:type="dxa"/>
            <w:vAlign w:val="center"/>
          </w:tcPr>
          <w:p w14:paraId="093E6638" w14:textId="77777777" w:rsidR="00A37C3D" w:rsidRPr="009E0116" w:rsidRDefault="00A37C3D" w:rsidP="00447D1D">
            <w:pPr>
              <w:pStyle w:val="TAH"/>
              <w:rPr>
                <w:rFonts w:eastAsia="MS Mincho"/>
                <w:lang w:eastAsia="ja-JP"/>
              </w:rPr>
            </w:pP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w:t>
            </w:r>
            <w:r w:rsidRPr="009E0116">
              <w:rPr>
                <w:rFonts w:eastAsia="MS Mincho" w:hint="eastAsia"/>
                <w:lang w:eastAsia="ja-JP"/>
              </w:rPr>
              <w:t>µs</w:t>
            </w:r>
            <w:r w:rsidRPr="009E0116">
              <w:rPr>
                <w:rFonts w:eastAsia="MS Mincho"/>
                <w:lang w:eastAsia="ja-JP"/>
              </w:rPr>
              <w:t>)</w:t>
            </w:r>
          </w:p>
        </w:tc>
        <w:tc>
          <w:tcPr>
            <w:tcW w:w="1543" w:type="dxa"/>
            <w:tcMar>
              <w:top w:w="0" w:type="dxa"/>
              <w:left w:w="108" w:type="dxa"/>
              <w:bottom w:w="0" w:type="dxa"/>
              <w:right w:w="108" w:type="dxa"/>
            </w:tcMar>
            <w:vAlign w:val="center"/>
            <w:hideMark/>
          </w:tcPr>
          <w:p w14:paraId="39E439C0" w14:textId="77777777" w:rsidR="00A37C3D" w:rsidRPr="009E0116" w:rsidRDefault="00A37C3D" w:rsidP="00447D1D">
            <w:pPr>
              <w:pStyle w:val="TAH"/>
              <w:rPr>
                <w:rFonts w:eastAsia="MS Mincho"/>
              </w:rPr>
            </w:pPr>
            <w:r w:rsidRPr="009E0116">
              <w:rPr>
                <w:rFonts w:eastAsia="MS Mincho"/>
              </w:rPr>
              <w:t>SCS</w:t>
            </w:r>
            <w:r w:rsidRPr="0073229A">
              <w:rPr>
                <w:rFonts w:eastAsia="MS Mincho"/>
                <w:vertAlign w:val="superscript"/>
              </w:rPr>
              <w:t>4</w:t>
            </w:r>
          </w:p>
        </w:tc>
      </w:tr>
      <w:tr w:rsidR="00A37C3D" w:rsidRPr="009E0116" w14:paraId="3AF883B8" w14:textId="77777777" w:rsidTr="00447D1D">
        <w:trPr>
          <w:trHeight w:val="225"/>
          <w:jc w:val="center"/>
        </w:trPr>
        <w:tc>
          <w:tcPr>
            <w:tcW w:w="2335" w:type="dxa"/>
            <w:tcMar>
              <w:top w:w="0" w:type="dxa"/>
              <w:left w:w="108" w:type="dxa"/>
              <w:bottom w:w="0" w:type="dxa"/>
              <w:right w:w="108" w:type="dxa"/>
            </w:tcMar>
            <w:vAlign w:val="center"/>
            <w:hideMark/>
          </w:tcPr>
          <w:p w14:paraId="20BA4FAD" w14:textId="77777777" w:rsidR="00A37C3D" w:rsidRPr="009E0116" w:rsidRDefault="00A37C3D" w:rsidP="00447D1D">
            <w:pPr>
              <w:pStyle w:val="TAC"/>
              <w:rPr>
                <w:rFonts w:eastAsia="MS Mincho"/>
              </w:rPr>
            </w:pPr>
            <w:r w:rsidRPr="009E0116">
              <w:rPr>
                <w:rFonts w:eastAsia="MS Mincho"/>
              </w:rPr>
              <w:t>2</w:t>
            </w:r>
          </w:p>
        </w:tc>
        <w:tc>
          <w:tcPr>
            <w:tcW w:w="3047" w:type="dxa"/>
            <w:tcMar>
              <w:top w:w="0" w:type="dxa"/>
              <w:left w:w="108" w:type="dxa"/>
              <w:bottom w:w="0" w:type="dxa"/>
              <w:right w:w="108" w:type="dxa"/>
            </w:tcMar>
            <w:vAlign w:val="center"/>
            <w:hideMark/>
          </w:tcPr>
          <w:p w14:paraId="268F5EA4"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652E754B"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4256B588" w14:textId="77777777" w:rsidR="00A37C3D" w:rsidRPr="009E0116" w:rsidRDefault="00A37C3D" w:rsidP="00447D1D">
            <w:pPr>
              <w:pStyle w:val="TAC"/>
              <w:rPr>
                <w:rFonts w:eastAsia="MS Mincho"/>
              </w:rPr>
            </w:pPr>
            <w:r w:rsidRPr="003C424D">
              <w:rPr>
                <w:rFonts w:eastAsia="MS Mincho"/>
                <w:highlight w:val="yellow"/>
              </w:rPr>
              <w:t>[-0.</w:t>
            </w:r>
            <w:r w:rsidRPr="003C424D">
              <w:rPr>
                <w:rFonts w:eastAsia="MS Mincho"/>
                <w:color w:val="C00000"/>
                <w:highlight w:val="yellow"/>
              </w:rPr>
              <w:t>7</w:t>
            </w:r>
            <w:r w:rsidRPr="003C424D">
              <w:rPr>
                <w:rFonts w:eastAsia="MS Mincho"/>
                <w:highlight w:val="yellow"/>
              </w:rPr>
              <w:t>]</w:t>
            </w:r>
          </w:p>
        </w:tc>
        <w:tc>
          <w:tcPr>
            <w:tcW w:w="1543" w:type="dxa"/>
            <w:tcMar>
              <w:top w:w="0" w:type="dxa"/>
              <w:left w:w="108" w:type="dxa"/>
              <w:bottom w:w="0" w:type="dxa"/>
              <w:right w:w="108" w:type="dxa"/>
            </w:tcMar>
            <w:hideMark/>
          </w:tcPr>
          <w:p w14:paraId="137F02D8" w14:textId="77777777" w:rsidR="00A37C3D" w:rsidRPr="009E0116" w:rsidRDefault="00A37C3D" w:rsidP="00447D1D">
            <w:pPr>
              <w:pStyle w:val="TAC"/>
              <w:rPr>
                <w:rFonts w:eastAsia="MS Mincho"/>
              </w:rPr>
            </w:pPr>
            <w:r w:rsidRPr="009E0116">
              <w:rPr>
                <w:rFonts w:eastAsia="MS Mincho"/>
              </w:rPr>
              <w:t>15kHz or 30kHz</w:t>
            </w:r>
            <w:r w:rsidRPr="0073229A">
              <w:rPr>
                <w:rFonts w:eastAsia="MS Mincho"/>
                <w:vertAlign w:val="superscript"/>
              </w:rPr>
              <w:t>5</w:t>
            </w:r>
          </w:p>
          <w:p w14:paraId="0A9CC32E" w14:textId="77777777" w:rsidR="00A37C3D" w:rsidRPr="009E0116" w:rsidRDefault="00A37C3D" w:rsidP="00447D1D">
            <w:pPr>
              <w:pStyle w:val="TAC"/>
              <w:rPr>
                <w:rFonts w:eastAsia="MS Mincho"/>
              </w:rPr>
            </w:pPr>
          </w:p>
        </w:tc>
      </w:tr>
      <w:tr w:rsidR="00A37C3D" w:rsidRPr="009E0116" w14:paraId="057D4005" w14:textId="77777777" w:rsidTr="00447D1D">
        <w:trPr>
          <w:trHeight w:val="225"/>
          <w:jc w:val="center"/>
        </w:trPr>
        <w:tc>
          <w:tcPr>
            <w:tcW w:w="2335" w:type="dxa"/>
            <w:tcMar>
              <w:top w:w="0" w:type="dxa"/>
              <w:left w:w="108" w:type="dxa"/>
              <w:bottom w:w="0" w:type="dxa"/>
              <w:right w:w="108" w:type="dxa"/>
            </w:tcMar>
            <w:vAlign w:val="center"/>
            <w:hideMark/>
          </w:tcPr>
          <w:p w14:paraId="6AE1F2AC" w14:textId="77777777" w:rsidR="00A37C3D" w:rsidRPr="009E0116" w:rsidRDefault="00A37C3D" w:rsidP="00447D1D">
            <w:pPr>
              <w:pStyle w:val="TAC"/>
              <w:rPr>
                <w:rFonts w:eastAsia="MS Mincho"/>
              </w:rPr>
            </w:pPr>
            <w:r w:rsidRPr="009E0116">
              <w:rPr>
                <w:rFonts w:eastAsia="MS Mincho"/>
              </w:rPr>
              <w:t>4</w:t>
            </w:r>
          </w:p>
        </w:tc>
        <w:tc>
          <w:tcPr>
            <w:tcW w:w="3047" w:type="dxa"/>
            <w:tcMar>
              <w:top w:w="0" w:type="dxa"/>
              <w:left w:w="108" w:type="dxa"/>
              <w:bottom w:w="0" w:type="dxa"/>
              <w:right w:w="108" w:type="dxa"/>
            </w:tcMar>
            <w:vAlign w:val="center"/>
            <w:hideMark/>
          </w:tcPr>
          <w:p w14:paraId="79279F9A"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0022BF2D"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cs="Arial"/>
                        <w:szCs w:val="18"/>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500CC7EF" w14:textId="77777777" w:rsidR="00A37C3D" w:rsidRPr="009E0116" w:rsidRDefault="00A37C3D" w:rsidP="00447D1D">
            <w:pPr>
              <w:pStyle w:val="TAC"/>
              <w:rPr>
                <w:rFonts w:eastAsia="MS Mincho"/>
              </w:rPr>
            </w:pPr>
            <w:r w:rsidRPr="009E0116">
              <w:rPr>
                <w:rFonts w:eastAsia="MS Mincho"/>
              </w:rPr>
              <w:t>[-1]</w:t>
            </w:r>
          </w:p>
        </w:tc>
        <w:tc>
          <w:tcPr>
            <w:tcW w:w="1543" w:type="dxa"/>
            <w:tcMar>
              <w:top w:w="0" w:type="dxa"/>
              <w:left w:w="108" w:type="dxa"/>
              <w:bottom w:w="0" w:type="dxa"/>
              <w:right w:w="108" w:type="dxa"/>
            </w:tcMar>
            <w:hideMark/>
          </w:tcPr>
          <w:p w14:paraId="155F0A93" w14:textId="77777777" w:rsidR="00A37C3D" w:rsidRPr="009E0116" w:rsidRDefault="00A37C3D" w:rsidP="00447D1D">
            <w:pPr>
              <w:pStyle w:val="TAC"/>
              <w:rPr>
                <w:rFonts w:eastAsia="MS Mincho"/>
              </w:rPr>
            </w:pPr>
            <w:r w:rsidRPr="009E0116">
              <w:rPr>
                <w:rFonts w:eastAsia="MS Mincho"/>
              </w:rPr>
              <w:t>15kHz</w:t>
            </w:r>
          </w:p>
          <w:p w14:paraId="7A2556BB" w14:textId="77777777" w:rsidR="00A37C3D" w:rsidRPr="009E0116" w:rsidRDefault="00A37C3D" w:rsidP="00447D1D">
            <w:pPr>
              <w:pStyle w:val="TAC"/>
              <w:rPr>
                <w:rFonts w:eastAsia="MS Mincho"/>
              </w:rPr>
            </w:pPr>
          </w:p>
        </w:tc>
      </w:tr>
      <w:tr w:rsidR="00A37C3D" w:rsidRPr="009E0116" w14:paraId="04ABBAB7" w14:textId="77777777" w:rsidTr="00447D1D">
        <w:trPr>
          <w:trHeight w:val="225"/>
          <w:jc w:val="center"/>
        </w:trPr>
        <w:tc>
          <w:tcPr>
            <w:tcW w:w="2335" w:type="dxa"/>
            <w:tcMar>
              <w:top w:w="0" w:type="dxa"/>
              <w:left w:w="108" w:type="dxa"/>
              <w:bottom w:w="0" w:type="dxa"/>
              <w:right w:w="108" w:type="dxa"/>
            </w:tcMar>
            <w:vAlign w:val="center"/>
            <w:hideMark/>
          </w:tcPr>
          <w:p w14:paraId="310DAB80" w14:textId="77777777" w:rsidR="00A37C3D" w:rsidRPr="009E0116" w:rsidRDefault="00A37C3D" w:rsidP="00447D1D">
            <w:pPr>
              <w:pStyle w:val="TAC"/>
              <w:rPr>
                <w:rFonts w:eastAsia="MS Mincho"/>
              </w:rPr>
            </w:pPr>
            <w:r w:rsidRPr="009E0116">
              <w:rPr>
                <w:rFonts w:eastAsia="MS Mincho"/>
              </w:rPr>
              <w:t>7</w:t>
            </w:r>
          </w:p>
        </w:tc>
        <w:tc>
          <w:tcPr>
            <w:tcW w:w="3047" w:type="dxa"/>
            <w:tcMar>
              <w:top w:w="0" w:type="dxa"/>
              <w:left w:w="108" w:type="dxa"/>
              <w:bottom w:w="0" w:type="dxa"/>
              <w:right w:w="108" w:type="dxa"/>
            </w:tcMar>
            <w:vAlign w:val="center"/>
            <w:hideMark/>
          </w:tcPr>
          <w:p w14:paraId="7479235D"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after</m:t>
                    </m:r>
                  </m:sub>
                </m:sSub>
                <m:r>
                  <m:rPr>
                    <m:sty m:val="p"/>
                  </m:rPr>
                  <w:rPr>
                    <w:rFonts w:ascii="Cambria Math" w:eastAsia="MS Mincho" w:hAnsi="Cambria Math"/>
                  </w:rPr>
                  <m:t>=</m:t>
                </m:r>
                <m:r>
                  <m:rPr>
                    <m:sty m:val="p"/>
                  </m:rPr>
                  <w:rPr>
                    <w:rFonts w:ascii="Cambria Math" w:eastAsia="MS Mincho" w:hAnsi="Cambria Math"/>
                    <w:color w:val="C00000"/>
                    <w:highlight w:val="yellow"/>
                  </w:rPr>
                  <m:t>max</m:t>
                </m:r>
                <m:r>
                  <m:rPr>
                    <m:sty m:val="p"/>
                  </m:rPr>
                  <w:rPr>
                    <w:rFonts w:ascii="Cambria Math" w:eastAsia="MS Mincho" w:hAnsi="Cambria Math"/>
                  </w:rPr>
                  <m:t>⁡</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l_tp</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m:t>
                        </m:r>
                      </m:sub>
                    </m:sSub>
                    <m:r>
                      <w:rPr>
                        <w:rFonts w:ascii="Cambria Math" w:eastAsia="MS Mincho" w:hAnsi="Cambria Math"/>
                      </w:rPr>
                      <m:t>)</m:t>
                    </m:r>
                  </m:e>
                </m:acc>
              </m:oMath>
            </m:oMathPara>
          </w:p>
          <w:p w14:paraId="664EAD21" w14:textId="77777777" w:rsidR="00A37C3D" w:rsidRPr="009E0116" w:rsidRDefault="005941B6" w:rsidP="00447D1D">
            <w:pPr>
              <w:pStyle w:val="TAC"/>
              <w:rPr>
                <w:rFonts w:eastAsia="MS Mincho"/>
              </w:rPr>
            </w:pPr>
            <m:oMathPara>
              <m:oMath>
                <m:sSub>
                  <m:sSubPr>
                    <m:ctrlPr>
                      <w:rPr>
                        <w:rFonts w:ascii="Cambria Math" w:eastAsia="MS Mincho" w:hAnsi="Cambria Math" w:cs="Arial"/>
                        <w:szCs w:val="18"/>
                      </w:rPr>
                    </m:ctrlPr>
                  </m:sSubPr>
                  <m:e>
                    <m:r>
                      <w:rPr>
                        <w:rFonts w:ascii="Cambria Math" w:eastAsia="MS Mincho" w:hAnsi="Cambria Math"/>
                      </w:rPr>
                      <m:t>EVM</m:t>
                    </m:r>
                  </m:e>
                  <m:sub>
                    <m:r>
                      <w:rPr>
                        <w:rFonts w:ascii="Cambria Math" w:eastAsia="MS Mincho" w:hAnsi="Cambria Math"/>
                      </w:rPr>
                      <m:t>before</m:t>
                    </m:r>
                  </m:sub>
                </m:sSub>
                <m:r>
                  <m:rPr>
                    <m:sty m:val="p"/>
                  </m:rPr>
                  <w:rPr>
                    <w:rFonts w:ascii="Cambria Math" w:eastAsia="MS Mincho" w:hAnsi="Cambria Math"/>
                  </w:rPr>
                  <m:t>=max⁡</m:t>
                </m:r>
                <m:r>
                  <w:rPr>
                    <w:rFonts w:ascii="Cambria Math" w:eastAsia="MS Mincho" w:hAnsi="Cambria Math"/>
                  </w:rPr>
                  <m:t>(</m:t>
                </m:r>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l</m:t>
                        </m:r>
                      </m:sub>
                    </m:sSub>
                    <m:r>
                      <w:rPr>
                        <w:rFonts w:ascii="Cambria Math" w:eastAsia="MS Mincho" w:hAnsi="Cambria Math"/>
                      </w:rPr>
                      <m:t>,</m:t>
                    </m:r>
                  </m:e>
                </m:acc>
                <m:acc>
                  <m:accPr>
                    <m:chr m:val="̅"/>
                    <m:ctrlPr>
                      <w:rPr>
                        <w:rFonts w:ascii="Cambria Math" w:eastAsia="MS Mincho" w:hAnsi="Cambria Math" w:cs="Arial"/>
                        <w:i/>
                        <w:iCs/>
                        <w:szCs w:val="18"/>
                      </w:rPr>
                    </m:ctrlPr>
                  </m:accPr>
                  <m:e>
                    <m:sSub>
                      <m:sSubPr>
                        <m:ctrlPr>
                          <w:rPr>
                            <w:rFonts w:ascii="Cambria Math" w:eastAsia="MS Mincho" w:hAnsi="Cambria Math" w:cs="Arial"/>
                            <w:i/>
                            <w:iCs/>
                            <w:szCs w:val="18"/>
                          </w:rPr>
                        </m:ctrlPr>
                      </m:sSubPr>
                      <m:e>
                        <m:r>
                          <w:rPr>
                            <w:rFonts w:ascii="Cambria Math" w:eastAsia="MS Mincho" w:hAnsi="Cambria Math"/>
                          </w:rPr>
                          <m:t>EVM</m:t>
                        </m:r>
                      </m:e>
                      <m:sub>
                        <m:r>
                          <w:rPr>
                            <w:rFonts w:ascii="Cambria Math" w:eastAsia="MS Mincho" w:hAnsi="Cambria Math"/>
                          </w:rPr>
                          <m:t>h_tp</m:t>
                        </m:r>
                      </m:sub>
                    </m:sSub>
                    <m:r>
                      <w:rPr>
                        <w:rFonts w:ascii="Cambria Math" w:eastAsia="MS Mincho" w:hAnsi="Cambria Math"/>
                      </w:rPr>
                      <m:t>)</m:t>
                    </m:r>
                  </m:e>
                </m:acc>
              </m:oMath>
            </m:oMathPara>
          </w:p>
        </w:tc>
        <w:tc>
          <w:tcPr>
            <w:tcW w:w="1543" w:type="dxa"/>
          </w:tcPr>
          <w:p w14:paraId="7354BF0D" w14:textId="77777777" w:rsidR="00A37C3D" w:rsidRPr="009E0116" w:rsidRDefault="00A37C3D" w:rsidP="00447D1D">
            <w:pPr>
              <w:pStyle w:val="TAC"/>
              <w:rPr>
                <w:rFonts w:eastAsia="MS Mincho"/>
              </w:rPr>
            </w:pPr>
            <w:r w:rsidRPr="003C424D">
              <w:rPr>
                <w:rFonts w:eastAsia="MS Mincho"/>
                <w:highlight w:val="yellow"/>
              </w:rPr>
              <w:t>[</w:t>
            </w:r>
            <w:r w:rsidRPr="003C424D">
              <w:rPr>
                <w:rFonts w:eastAsia="MS Mincho"/>
                <w:color w:val="C00000"/>
                <w:highlight w:val="yellow"/>
              </w:rPr>
              <w:t>-2.7</w:t>
            </w:r>
            <w:r w:rsidRPr="003C424D">
              <w:rPr>
                <w:rFonts w:eastAsia="MS Mincho"/>
                <w:highlight w:val="yellow"/>
              </w:rPr>
              <w:t>]</w:t>
            </w:r>
          </w:p>
        </w:tc>
        <w:tc>
          <w:tcPr>
            <w:tcW w:w="1543" w:type="dxa"/>
            <w:tcMar>
              <w:top w:w="0" w:type="dxa"/>
              <w:left w:w="108" w:type="dxa"/>
              <w:bottom w:w="0" w:type="dxa"/>
              <w:right w:w="108" w:type="dxa"/>
            </w:tcMar>
            <w:hideMark/>
          </w:tcPr>
          <w:p w14:paraId="15323D6D" w14:textId="77777777" w:rsidR="00A37C3D" w:rsidRPr="009E0116" w:rsidRDefault="00A37C3D" w:rsidP="00447D1D">
            <w:pPr>
              <w:pStyle w:val="TAC"/>
              <w:rPr>
                <w:rFonts w:eastAsia="MS Mincho"/>
              </w:rPr>
            </w:pPr>
            <w:r w:rsidRPr="009E0116">
              <w:rPr>
                <w:rFonts w:eastAsia="MS Mincho"/>
              </w:rPr>
              <w:t>15kHz</w:t>
            </w:r>
          </w:p>
          <w:p w14:paraId="436B410F" w14:textId="77777777" w:rsidR="00A37C3D" w:rsidRPr="009E0116" w:rsidRDefault="00A37C3D" w:rsidP="00447D1D">
            <w:pPr>
              <w:pStyle w:val="TAC"/>
              <w:rPr>
                <w:rFonts w:eastAsia="MS Mincho"/>
                <w:lang w:eastAsia="ja-JP"/>
              </w:rPr>
            </w:pPr>
          </w:p>
        </w:tc>
      </w:tr>
      <w:tr w:rsidR="00A37C3D" w:rsidRPr="009E0116" w14:paraId="2EEE3EA9" w14:textId="77777777" w:rsidTr="00447D1D">
        <w:trPr>
          <w:trHeight w:val="225"/>
          <w:jc w:val="center"/>
        </w:trPr>
        <w:tc>
          <w:tcPr>
            <w:tcW w:w="8468" w:type="dxa"/>
            <w:gridSpan w:val="4"/>
          </w:tcPr>
          <w:p w14:paraId="4B269EED" w14:textId="77777777" w:rsidR="00A37C3D" w:rsidRPr="009E0116" w:rsidRDefault="00A37C3D" w:rsidP="00447D1D">
            <w:pPr>
              <w:pStyle w:val="TAN"/>
              <w:rPr>
                <w:rFonts w:eastAsia="MS Mincho" w:cs="Arial"/>
              </w:rPr>
            </w:pPr>
            <w:r w:rsidRPr="009E0116">
              <w:rPr>
                <w:rFonts w:eastAsia="MS Mincho" w:cs="Arial"/>
              </w:rPr>
              <w:t xml:space="preserve">NOTE 1: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sub>
                  </m:sSub>
                </m:e>
              </m:acc>
            </m:oMath>
            <w:r w:rsidRPr="009E0116">
              <w:rPr>
                <w:rFonts w:eastAsia="MS Mincho" w:cs="Arial"/>
              </w:rPr>
              <w:t xml:space="preserve"> ,</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sub>
                  </m:sSub>
                </m:e>
              </m:acc>
            </m:oMath>
            <w:r w:rsidRPr="009E0116">
              <w:rPr>
                <w:rFonts w:eastAsia="MS Mincho" w:cs="Arial"/>
              </w:rPr>
              <w:t>,</w:t>
            </w:r>
            <m:oMath>
              <m:r>
                <m:rPr>
                  <m:sty m:val="p"/>
                </m:rPr>
                <w:rPr>
                  <w:rFonts w:ascii="Cambria Math" w:eastAsia="MS Mincho"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l</m:t>
                      </m:r>
                      <m:r>
                        <m:rPr>
                          <m:sty m:val="p"/>
                        </m:rPr>
                        <w:rPr>
                          <w:rFonts w:ascii="Cambria Math" w:eastAsia="MS Mincho" w:hAnsi="Cambria Math"/>
                        </w:rPr>
                        <m:t>_</m:t>
                      </m:r>
                      <m:r>
                        <w:rPr>
                          <w:rFonts w:ascii="Cambria Math" w:eastAsia="MS Mincho" w:hAnsi="Cambria Math"/>
                        </w:rPr>
                        <m:t>tp</m:t>
                      </m:r>
                    </m:sub>
                  </m:sSub>
                </m:e>
              </m:acc>
              <m:r>
                <m:rPr>
                  <m:sty m:val="p"/>
                </m:rPr>
                <w:rPr>
                  <w:rFonts w:ascii="Cambria Math" w:eastAsia="MS Mincho" w:hAnsi="Cambria Math"/>
                </w:rPr>
                <m:t>,</m:t>
              </m:r>
            </m:oMath>
            <w:r w:rsidRPr="009E0116">
              <w:rPr>
                <w:rFonts w:eastAsia="MS Mincho"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eastAsia="MS Mincho" w:hAnsi="Cambria Math"/>
                        </w:rPr>
                        <m:t>EVM</m:t>
                      </m:r>
                    </m:e>
                    <m:sub>
                      <m:r>
                        <w:rPr>
                          <w:rFonts w:ascii="Cambria Math" w:eastAsia="MS Mincho" w:hAnsi="Cambria Math"/>
                        </w:rPr>
                        <m:t>h</m:t>
                      </m:r>
                      <m:r>
                        <m:rPr>
                          <m:sty m:val="p"/>
                        </m:rPr>
                        <w:rPr>
                          <w:rFonts w:ascii="Cambria Math" w:eastAsia="MS Mincho" w:hAnsi="Cambria Math"/>
                        </w:rPr>
                        <m:t>_</m:t>
                      </m:r>
                      <m:r>
                        <w:rPr>
                          <w:rFonts w:ascii="Cambria Math" w:eastAsia="MS Mincho" w:hAnsi="Cambria Math"/>
                        </w:rPr>
                        <m:t>tp</m:t>
                      </m:r>
                    </m:sub>
                  </m:sSub>
                </m:e>
              </m:acc>
            </m:oMath>
            <w:r w:rsidRPr="009E0116">
              <w:rPr>
                <w:rFonts w:eastAsia="MS Mincho" w:cs="Arial" w:hint="eastAsia"/>
                <w:iCs/>
                <w:lang w:eastAsia="ja-JP"/>
              </w:rPr>
              <w:t xml:space="preserve"> </w:t>
            </w:r>
            <w:r w:rsidRPr="009E0116">
              <w:rPr>
                <w:rFonts w:eastAsia="MS Mincho" w:cs="Arial"/>
              </w:rPr>
              <w:t>are defined in Annex F</w:t>
            </w:r>
          </w:p>
          <w:p w14:paraId="23ABB687" w14:textId="77777777" w:rsidR="00A37C3D" w:rsidRPr="009E0116" w:rsidRDefault="00A37C3D" w:rsidP="00447D1D">
            <w:pPr>
              <w:pStyle w:val="TAN"/>
              <w:rPr>
                <w:rFonts w:eastAsia="MS Mincho"/>
              </w:rPr>
            </w:pPr>
            <w:r w:rsidRPr="009E0116">
              <w:rPr>
                <w:rFonts w:eastAsia="MS Mincho"/>
              </w:rPr>
              <w:t xml:space="preserve">NOTE 2: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after</m:t>
                  </m:r>
                </m:sub>
              </m:sSub>
            </m:oMath>
            <w:r w:rsidRPr="009E0116">
              <w:rPr>
                <w:rFonts w:eastAsia="MS Mincho"/>
              </w:rPr>
              <w:t xml:space="preserve"> is the EVM for a symbol right after a transition; </w:t>
            </w:r>
            <m:oMath>
              <m:sSub>
                <m:sSubPr>
                  <m:ctrlPr>
                    <w:rPr>
                      <w:rFonts w:ascii="Cambria Math" w:eastAsia="Yu Gothic" w:hAnsi="Cambria Math" w:cs="Calibri"/>
                    </w:rPr>
                  </m:ctrlPr>
                </m:sSubPr>
                <m:e>
                  <m:r>
                    <w:rPr>
                      <w:rFonts w:ascii="Cambria Math" w:eastAsia="MS Mincho" w:hAnsi="Cambria Math"/>
                    </w:rPr>
                    <m:t>EVM</m:t>
                  </m:r>
                </m:e>
                <m:sub>
                  <m:r>
                    <w:rPr>
                      <w:rFonts w:ascii="Cambria Math" w:eastAsia="MS Mincho" w:hAnsi="Cambria Math"/>
                    </w:rPr>
                    <m:t>before</m:t>
                  </m:r>
                </m:sub>
              </m:sSub>
            </m:oMath>
            <w:r w:rsidRPr="009E0116">
              <w:rPr>
                <w:rFonts w:eastAsia="MS Mincho"/>
              </w:rPr>
              <w:t xml:space="preserve"> is the EVM for a symbol right before a transition</w:t>
            </w:r>
          </w:p>
          <w:p w14:paraId="0D861703" w14:textId="77777777" w:rsidR="00A37C3D" w:rsidRPr="009E0116" w:rsidRDefault="00A37C3D" w:rsidP="00447D1D">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3: </w:t>
            </w:r>
            <w:proofErr w:type="spellStart"/>
            <w:r w:rsidRPr="0073229A">
              <w:rPr>
                <w:rFonts w:eastAsia="MS Mincho"/>
                <w:i/>
                <w:iCs/>
                <w:lang w:eastAsia="ja-JP"/>
              </w:rPr>
              <w:t>tp</w:t>
            </w:r>
            <w:r w:rsidRPr="0073229A">
              <w:rPr>
                <w:rFonts w:eastAsia="MS Mincho"/>
                <w:i/>
                <w:iCs/>
                <w:vertAlign w:val="subscript"/>
                <w:lang w:eastAsia="ja-JP"/>
              </w:rPr>
              <w:t>start</w:t>
            </w:r>
            <w:proofErr w:type="spellEnd"/>
            <w:r w:rsidRPr="009E0116">
              <w:rPr>
                <w:rFonts w:eastAsia="MS Mincho"/>
                <w:lang w:eastAsia="ja-JP"/>
              </w:rPr>
              <w:t xml:space="preserve"> denotes the start position of the EVM exclusion window as shown in Annex F.4</w:t>
            </w:r>
          </w:p>
          <w:p w14:paraId="6C2D89E1" w14:textId="77777777" w:rsidR="00A37C3D" w:rsidRPr="009E0116" w:rsidRDefault="00A37C3D" w:rsidP="00447D1D">
            <w:pPr>
              <w:pStyle w:val="TAN"/>
              <w:rPr>
                <w:rFonts w:eastAsia="MS Mincho"/>
                <w:lang w:eastAsia="ja-JP"/>
              </w:rPr>
            </w:pPr>
            <w:r w:rsidRPr="009E0116">
              <w:rPr>
                <w:rFonts w:eastAsia="MS Mincho" w:hint="eastAsia"/>
                <w:lang w:eastAsia="ja-JP"/>
              </w:rPr>
              <w:t>N</w:t>
            </w:r>
            <w:r w:rsidRPr="009E0116">
              <w:rPr>
                <w:rFonts w:eastAsia="MS Mincho"/>
                <w:lang w:eastAsia="ja-JP"/>
              </w:rPr>
              <w:t>OTE 4: SCS denotes the SCS that can be used in the conformance test</w:t>
            </w:r>
          </w:p>
          <w:p w14:paraId="2A0F7AFE" w14:textId="77777777" w:rsidR="00A37C3D" w:rsidRPr="009E0116" w:rsidRDefault="00A37C3D" w:rsidP="00447D1D">
            <w:pPr>
              <w:pStyle w:val="TAN"/>
              <w:rPr>
                <w:rFonts w:eastAsia="MS Mincho"/>
                <w:lang w:eastAsia="ja-JP"/>
              </w:rPr>
            </w:pPr>
            <w:r w:rsidRPr="009E0116">
              <w:rPr>
                <w:rFonts w:eastAsia="MS Mincho" w:hint="eastAsia"/>
                <w:lang w:eastAsia="ja-JP"/>
              </w:rPr>
              <w:t>N</w:t>
            </w:r>
            <w:r w:rsidRPr="009E0116">
              <w:rPr>
                <w:rFonts w:eastAsia="MS Mincho"/>
                <w:lang w:eastAsia="ja-JP"/>
              </w:rPr>
              <w:t xml:space="preserve">OTE 5: 30kHz shall be used in the conformance test unless the UE signals in </w:t>
            </w:r>
            <w:proofErr w:type="spellStart"/>
            <w:r w:rsidRPr="0073229A">
              <w:rPr>
                <w:rFonts w:eastAsia="MS Mincho"/>
                <w:i/>
                <w:iCs/>
              </w:rPr>
              <w:t>supportedSubCarrierSpacingUL</w:t>
            </w:r>
            <w:proofErr w:type="spellEnd"/>
            <w:r w:rsidRPr="0073229A">
              <w:rPr>
                <w:rFonts w:eastAsia="MS Mincho"/>
              </w:rPr>
              <w:t xml:space="preserve"> </w:t>
            </w:r>
            <w:r w:rsidRPr="00800A27">
              <w:rPr>
                <w:rFonts w:eastAsia="MS Mincho"/>
                <w:lang w:eastAsia="ja-JP"/>
              </w:rPr>
              <w:t xml:space="preserve">in </w:t>
            </w:r>
            <w:proofErr w:type="spellStart"/>
            <w:r w:rsidRPr="0073229A">
              <w:rPr>
                <w:rFonts w:eastAsia="MS Mincho"/>
                <w:i/>
                <w:iCs/>
                <w:lang w:eastAsia="ja-JP"/>
              </w:rPr>
              <w:t>FeatureSetPerCC</w:t>
            </w:r>
            <w:proofErr w:type="spellEnd"/>
            <w:r w:rsidRPr="00800A27">
              <w:rPr>
                <w:rFonts w:eastAsia="MS Mincho"/>
                <w:lang w:eastAsia="ja-JP"/>
              </w:rPr>
              <w:t xml:space="preserve"> that it only supports 15kHz in the corresponding band</w:t>
            </w:r>
          </w:p>
        </w:tc>
      </w:tr>
    </w:tbl>
    <w:p w14:paraId="76B3CAAB" w14:textId="77777777" w:rsidR="004E78CD" w:rsidRDefault="004E78CD" w:rsidP="004E78CD">
      <w:pPr>
        <w:spacing w:after="120"/>
        <w:jc w:val="both"/>
        <w:rPr>
          <w:rFonts w:eastAsia="MS Mincho"/>
          <w:b/>
        </w:rPr>
      </w:pPr>
    </w:p>
    <w:p w14:paraId="684B7899" w14:textId="6E6D6B21" w:rsidR="004E78CD" w:rsidRDefault="004E78CD" w:rsidP="004E78CD">
      <w:pPr>
        <w:spacing w:after="120"/>
        <w:jc w:val="both"/>
        <w:rPr>
          <w:rFonts w:eastAsia="MS Mincho"/>
          <w:b/>
        </w:rPr>
      </w:pPr>
      <w:r w:rsidRPr="00204898">
        <w:rPr>
          <w:rFonts w:eastAsia="MS Mincho"/>
          <w:b/>
        </w:rPr>
        <w:t xml:space="preserve">Observation </w:t>
      </w:r>
      <w:r>
        <w:rPr>
          <w:rFonts w:eastAsia="MS Mincho"/>
          <w:b/>
        </w:rPr>
        <w:t>3</w:t>
      </w:r>
      <w:r w:rsidRPr="00204898">
        <w:rPr>
          <w:rFonts w:eastAsia="MS Mincho"/>
          <w:b/>
        </w:rPr>
        <w:t>:</w:t>
      </w:r>
    </w:p>
    <w:p w14:paraId="330F5E8F" w14:textId="49E91FEA" w:rsidR="00A37C3D" w:rsidRDefault="004E78CD" w:rsidP="004E78CD">
      <w:pPr>
        <w:spacing w:after="120"/>
        <w:jc w:val="both"/>
      </w:pPr>
      <w:r>
        <w:rPr>
          <w:rFonts w:eastAsia="MS Mincho"/>
          <w:b/>
        </w:rPr>
        <w:lastRenderedPageBreak/>
        <w:t>On some test equipment, it may not be feasible to measure the agreed [</w:t>
      </w:r>
      <w:proofErr w:type="gramStart"/>
      <w:r>
        <w:rPr>
          <w:rFonts w:eastAsia="MS Mincho"/>
          <w:b/>
        </w:rPr>
        <w:t>8]%</w:t>
      </w:r>
      <w:proofErr w:type="gramEnd"/>
      <w:r>
        <w:rPr>
          <w:rFonts w:eastAsia="MS Mincho"/>
          <w:b/>
        </w:rPr>
        <w:t xml:space="preserve"> rms EVM for 256QAM. For 256QAM, our measurements have shown that rms</w:t>
      </w:r>
      <w:r w:rsidR="006D21EA">
        <w:rPr>
          <w:rFonts w:eastAsia="MS Mincho"/>
          <w:b/>
        </w:rPr>
        <w:t xml:space="preserve"> </w:t>
      </w:r>
      <w:r>
        <w:rPr>
          <w:rFonts w:eastAsia="MS Mincho"/>
          <w:b/>
        </w:rPr>
        <w:t xml:space="preserve">EVM levels of up to 6% can be measured. This is in line with our previous EVM budget analysis where it was recommended to adopt 5.5% rms EVM for 256 </w:t>
      </w:r>
      <w:r w:rsidRPr="00DD5A21">
        <w:rPr>
          <w:rFonts w:eastAsia="MS Mincho"/>
          <w:b/>
        </w:rPr>
        <w:t>QAM [</w:t>
      </w:r>
      <w:r>
        <w:rPr>
          <w:rFonts w:eastAsia="MS Mincho"/>
          <w:b/>
        </w:rPr>
        <w:t>3</w:t>
      </w:r>
      <w:r w:rsidRPr="00DD5A21">
        <w:rPr>
          <w:rFonts w:eastAsia="MS Mincho"/>
          <w:b/>
        </w:rPr>
        <w:t>].</w:t>
      </w:r>
    </w:p>
    <w:p w14:paraId="03D6921F" w14:textId="77777777" w:rsidR="00F10F97" w:rsidRDefault="007321E3" w:rsidP="00C8525F">
      <w:pPr>
        <w:pStyle w:val="Heading1"/>
        <w:numPr>
          <w:ilvl w:val="0"/>
          <w:numId w:val="0"/>
        </w:numPr>
        <w:jc w:val="both"/>
      </w:pPr>
      <w:r>
        <w:t>R</w:t>
      </w:r>
      <w:r w:rsidR="00F10F97">
        <w:t>eferences</w:t>
      </w:r>
    </w:p>
    <w:p w14:paraId="21BEE1C3" w14:textId="385EE8A1" w:rsidR="0041341A" w:rsidRDefault="00674679" w:rsidP="0041341A">
      <w:pPr>
        <w:ind w:left="567" w:hanging="567"/>
      </w:pPr>
      <w:r>
        <w:t>[1</w:t>
      </w:r>
      <w:r w:rsidRPr="00DD0023">
        <w:t>]</w:t>
      </w:r>
      <w:r>
        <w:t xml:space="preserve"> </w:t>
      </w:r>
      <w:r w:rsidR="0041341A">
        <w:tab/>
      </w:r>
      <w:r w:rsidR="00350A18" w:rsidRPr="00350A18">
        <w:t>R4-2111539</w:t>
      </w:r>
      <w:r w:rsidR="00350A18">
        <w:t>,</w:t>
      </w:r>
      <w:r w:rsidR="00350A18" w:rsidRPr="00350A18">
        <w:t xml:space="preserve"> Transient Period Capability Measurements</w:t>
      </w:r>
      <w:r w:rsidR="0041341A">
        <w:t xml:space="preserve">, </w:t>
      </w:r>
      <w:r w:rsidR="00350A18" w:rsidRPr="00350A18">
        <w:t>3GPP TSG-RAN WG4 Meeting #99-e, Skyworks Solutions</w:t>
      </w:r>
      <w:r w:rsidR="0029579D">
        <w:t>,</w:t>
      </w:r>
      <w:r w:rsidR="00350A18" w:rsidRPr="00350A18">
        <w:t xml:space="preserve"> Inc</w:t>
      </w:r>
      <w:r w:rsidR="0041341A">
        <w:t>.</w:t>
      </w:r>
    </w:p>
    <w:p w14:paraId="72E50E34" w14:textId="1ABC1859" w:rsidR="00350A18" w:rsidRDefault="0041341A" w:rsidP="00350A18">
      <w:pPr>
        <w:ind w:left="567" w:hanging="567"/>
      </w:pPr>
      <w:r>
        <w:t>[</w:t>
      </w:r>
      <w:r w:rsidR="00F37FC7">
        <w:t>2</w:t>
      </w:r>
      <w:r>
        <w:t>]</w:t>
      </w:r>
      <w:r>
        <w:tab/>
      </w:r>
      <w:r w:rsidR="00350A18" w:rsidRPr="00350A18">
        <w:t>R4-2107783</w:t>
      </w:r>
      <w:r>
        <w:t xml:space="preserve">, </w:t>
      </w:r>
      <w:r w:rsidR="00350A18" w:rsidRPr="00350A18">
        <w:t>WF on Transient period capability</w:t>
      </w:r>
      <w:r>
        <w:t xml:space="preserve">, </w:t>
      </w:r>
      <w:r w:rsidRPr="0041341A">
        <w:t>3GPP TSG-RAN WG4 Meeting #9</w:t>
      </w:r>
      <w:r w:rsidR="00350A18">
        <w:t>9</w:t>
      </w:r>
      <w:r w:rsidRPr="0041341A">
        <w:t>-e</w:t>
      </w:r>
      <w:r>
        <w:t xml:space="preserve">, </w:t>
      </w:r>
      <w:r w:rsidR="00350A18" w:rsidRPr="009F2F39">
        <w:t xml:space="preserve">Huawei, </w:t>
      </w:r>
      <w:proofErr w:type="spellStart"/>
      <w:r w:rsidR="00350A18" w:rsidRPr="009F2F39">
        <w:t>HiSilicon</w:t>
      </w:r>
      <w:proofErr w:type="spellEnd"/>
    </w:p>
    <w:p w14:paraId="669E7802" w14:textId="22594403" w:rsidR="0041341A" w:rsidRDefault="004E78CD" w:rsidP="004E78CD">
      <w:pPr>
        <w:ind w:left="567" w:hanging="567"/>
      </w:pPr>
      <w:r>
        <w:t>[3]</w:t>
      </w:r>
      <w:r>
        <w:tab/>
      </w:r>
      <w:r w:rsidRPr="007953D0">
        <w:t>R4-2002143</w:t>
      </w:r>
      <w:r>
        <w:t xml:space="preserve">, </w:t>
      </w:r>
      <w:r w:rsidRPr="007953D0">
        <w:t>EVM Measurements for FR1 Transient Period Capability Testability</w:t>
      </w:r>
      <w:r>
        <w:t xml:space="preserve">, </w:t>
      </w:r>
      <w:r w:rsidRPr="007953D0">
        <w:t>3GPP TSG-RAN WG4 Meeting #94-e</w:t>
      </w:r>
      <w:r>
        <w:t xml:space="preserve">, </w:t>
      </w:r>
      <w:r w:rsidRPr="007953D0">
        <w:t>Online, 24th February – 6th March 2020</w:t>
      </w:r>
      <w:r>
        <w:t>, Skyworks Solutions Inc.</w:t>
      </w:r>
    </w:p>
    <w:sectPr w:rsidR="0041341A"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9EE98" w14:textId="77777777" w:rsidR="005941B6" w:rsidRDefault="005941B6">
      <w:r>
        <w:separator/>
      </w:r>
    </w:p>
  </w:endnote>
  <w:endnote w:type="continuationSeparator" w:id="0">
    <w:p w14:paraId="2C57D930" w14:textId="77777777" w:rsidR="005941B6" w:rsidRDefault="0059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F9790E" w:rsidRDefault="00F979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FD1CF" w14:textId="77777777" w:rsidR="005941B6" w:rsidRDefault="005941B6">
      <w:r>
        <w:separator/>
      </w:r>
    </w:p>
  </w:footnote>
  <w:footnote w:type="continuationSeparator" w:id="0">
    <w:p w14:paraId="1462BBFF" w14:textId="77777777" w:rsidR="005941B6" w:rsidRDefault="00594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lvlText w:val="%1."/>
      <w:lvlJc w:val="left"/>
      <w:pPr>
        <w:tabs>
          <w:tab w:val="left" w:pos="1200"/>
        </w:tabs>
        <w:ind w:left="1200" w:hanging="360"/>
      </w:pPr>
    </w:lvl>
  </w:abstractNum>
  <w:abstractNum w:abstractNumId="3" w15:restartNumberingAfterBreak="0">
    <w:nsid w:val="02553269"/>
    <w:multiLevelType w:val="hybridMultilevel"/>
    <w:tmpl w:val="91A6341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1856"/>
    <w:multiLevelType w:val="hybridMultilevel"/>
    <w:tmpl w:val="BFCA63DA"/>
    <w:lvl w:ilvl="0" w:tplc="6788486E">
      <w:start w:val="1"/>
      <w:numFmt w:val="bullet"/>
      <w:lvlText w:val="-"/>
      <w:lvlJc w:val="left"/>
      <w:pPr>
        <w:tabs>
          <w:tab w:val="num" w:pos="720"/>
        </w:tabs>
        <w:ind w:left="720" w:hanging="360"/>
      </w:pPr>
      <w:rPr>
        <w:rFonts w:ascii="Times New Roman" w:hAnsi="Times New Roman" w:cs="Times New Roman" w:hint="default"/>
      </w:rPr>
    </w:lvl>
    <w:lvl w:ilvl="1" w:tplc="471669B2">
      <w:start w:val="28"/>
      <w:numFmt w:val="bullet"/>
      <w:lvlText w:val="o"/>
      <w:lvlJc w:val="left"/>
      <w:pPr>
        <w:tabs>
          <w:tab w:val="num" w:pos="1440"/>
        </w:tabs>
        <w:ind w:left="1440" w:hanging="360"/>
      </w:pPr>
      <w:rPr>
        <w:rFonts w:ascii="Courier New" w:hAnsi="Courier New" w:hint="default"/>
      </w:rPr>
    </w:lvl>
    <w:lvl w:ilvl="2" w:tplc="2B048790" w:tentative="1">
      <w:start w:val="1"/>
      <w:numFmt w:val="bullet"/>
      <w:lvlText w:val=""/>
      <w:lvlJc w:val="left"/>
      <w:pPr>
        <w:tabs>
          <w:tab w:val="num" w:pos="2160"/>
        </w:tabs>
        <w:ind w:left="2160" w:hanging="360"/>
      </w:pPr>
      <w:rPr>
        <w:rFonts w:ascii="Symbol" w:hAnsi="Symbol" w:hint="default"/>
      </w:rPr>
    </w:lvl>
    <w:lvl w:ilvl="3" w:tplc="1758DB6E" w:tentative="1">
      <w:start w:val="1"/>
      <w:numFmt w:val="bullet"/>
      <w:lvlText w:val=""/>
      <w:lvlJc w:val="left"/>
      <w:pPr>
        <w:tabs>
          <w:tab w:val="num" w:pos="2880"/>
        </w:tabs>
        <w:ind w:left="2880" w:hanging="360"/>
      </w:pPr>
      <w:rPr>
        <w:rFonts w:ascii="Symbol" w:hAnsi="Symbol" w:hint="default"/>
      </w:rPr>
    </w:lvl>
    <w:lvl w:ilvl="4" w:tplc="BB72989C" w:tentative="1">
      <w:start w:val="1"/>
      <w:numFmt w:val="bullet"/>
      <w:lvlText w:val=""/>
      <w:lvlJc w:val="left"/>
      <w:pPr>
        <w:tabs>
          <w:tab w:val="num" w:pos="3600"/>
        </w:tabs>
        <w:ind w:left="3600" w:hanging="360"/>
      </w:pPr>
      <w:rPr>
        <w:rFonts w:ascii="Symbol" w:hAnsi="Symbol" w:hint="default"/>
      </w:rPr>
    </w:lvl>
    <w:lvl w:ilvl="5" w:tplc="0A98E2CA" w:tentative="1">
      <w:start w:val="1"/>
      <w:numFmt w:val="bullet"/>
      <w:lvlText w:val=""/>
      <w:lvlJc w:val="left"/>
      <w:pPr>
        <w:tabs>
          <w:tab w:val="num" w:pos="4320"/>
        </w:tabs>
        <w:ind w:left="4320" w:hanging="360"/>
      </w:pPr>
      <w:rPr>
        <w:rFonts w:ascii="Symbol" w:hAnsi="Symbol" w:hint="default"/>
      </w:rPr>
    </w:lvl>
    <w:lvl w:ilvl="6" w:tplc="F736530C" w:tentative="1">
      <w:start w:val="1"/>
      <w:numFmt w:val="bullet"/>
      <w:lvlText w:val=""/>
      <w:lvlJc w:val="left"/>
      <w:pPr>
        <w:tabs>
          <w:tab w:val="num" w:pos="5040"/>
        </w:tabs>
        <w:ind w:left="5040" w:hanging="360"/>
      </w:pPr>
      <w:rPr>
        <w:rFonts w:ascii="Symbol" w:hAnsi="Symbol" w:hint="default"/>
      </w:rPr>
    </w:lvl>
    <w:lvl w:ilvl="7" w:tplc="4392B3AA" w:tentative="1">
      <w:start w:val="1"/>
      <w:numFmt w:val="bullet"/>
      <w:lvlText w:val=""/>
      <w:lvlJc w:val="left"/>
      <w:pPr>
        <w:tabs>
          <w:tab w:val="num" w:pos="5760"/>
        </w:tabs>
        <w:ind w:left="5760" w:hanging="360"/>
      </w:pPr>
      <w:rPr>
        <w:rFonts w:ascii="Symbol" w:hAnsi="Symbol" w:hint="default"/>
      </w:rPr>
    </w:lvl>
    <w:lvl w:ilvl="8" w:tplc="187A7C3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52D021A"/>
    <w:multiLevelType w:val="hybridMultilevel"/>
    <w:tmpl w:val="9676BECE"/>
    <w:lvl w:ilvl="0" w:tplc="68445FC4">
      <w:start w:val="1"/>
      <w:numFmt w:val="bullet"/>
      <w:lvlText w:val=""/>
      <w:lvlJc w:val="left"/>
      <w:pPr>
        <w:tabs>
          <w:tab w:val="num" w:pos="720"/>
        </w:tabs>
        <w:ind w:left="720" w:hanging="360"/>
      </w:pPr>
      <w:rPr>
        <w:rFonts w:ascii="Symbol" w:hAnsi="Symbol" w:hint="default"/>
      </w:rPr>
    </w:lvl>
    <w:lvl w:ilvl="1" w:tplc="471669B2">
      <w:start w:val="28"/>
      <w:numFmt w:val="bullet"/>
      <w:lvlText w:val="o"/>
      <w:lvlJc w:val="left"/>
      <w:pPr>
        <w:tabs>
          <w:tab w:val="num" w:pos="1440"/>
        </w:tabs>
        <w:ind w:left="1440" w:hanging="360"/>
      </w:pPr>
      <w:rPr>
        <w:rFonts w:ascii="Courier New" w:hAnsi="Courier New" w:hint="default"/>
      </w:rPr>
    </w:lvl>
    <w:lvl w:ilvl="2" w:tplc="2B048790" w:tentative="1">
      <w:start w:val="1"/>
      <w:numFmt w:val="bullet"/>
      <w:lvlText w:val=""/>
      <w:lvlJc w:val="left"/>
      <w:pPr>
        <w:tabs>
          <w:tab w:val="num" w:pos="2160"/>
        </w:tabs>
        <w:ind w:left="2160" w:hanging="360"/>
      </w:pPr>
      <w:rPr>
        <w:rFonts w:ascii="Symbol" w:hAnsi="Symbol" w:hint="default"/>
      </w:rPr>
    </w:lvl>
    <w:lvl w:ilvl="3" w:tplc="1758DB6E" w:tentative="1">
      <w:start w:val="1"/>
      <w:numFmt w:val="bullet"/>
      <w:lvlText w:val=""/>
      <w:lvlJc w:val="left"/>
      <w:pPr>
        <w:tabs>
          <w:tab w:val="num" w:pos="2880"/>
        </w:tabs>
        <w:ind w:left="2880" w:hanging="360"/>
      </w:pPr>
      <w:rPr>
        <w:rFonts w:ascii="Symbol" w:hAnsi="Symbol" w:hint="default"/>
      </w:rPr>
    </w:lvl>
    <w:lvl w:ilvl="4" w:tplc="BB72989C" w:tentative="1">
      <w:start w:val="1"/>
      <w:numFmt w:val="bullet"/>
      <w:lvlText w:val=""/>
      <w:lvlJc w:val="left"/>
      <w:pPr>
        <w:tabs>
          <w:tab w:val="num" w:pos="3600"/>
        </w:tabs>
        <w:ind w:left="3600" w:hanging="360"/>
      </w:pPr>
      <w:rPr>
        <w:rFonts w:ascii="Symbol" w:hAnsi="Symbol" w:hint="default"/>
      </w:rPr>
    </w:lvl>
    <w:lvl w:ilvl="5" w:tplc="0A98E2CA" w:tentative="1">
      <w:start w:val="1"/>
      <w:numFmt w:val="bullet"/>
      <w:lvlText w:val=""/>
      <w:lvlJc w:val="left"/>
      <w:pPr>
        <w:tabs>
          <w:tab w:val="num" w:pos="4320"/>
        </w:tabs>
        <w:ind w:left="4320" w:hanging="360"/>
      </w:pPr>
      <w:rPr>
        <w:rFonts w:ascii="Symbol" w:hAnsi="Symbol" w:hint="default"/>
      </w:rPr>
    </w:lvl>
    <w:lvl w:ilvl="6" w:tplc="F736530C" w:tentative="1">
      <w:start w:val="1"/>
      <w:numFmt w:val="bullet"/>
      <w:lvlText w:val=""/>
      <w:lvlJc w:val="left"/>
      <w:pPr>
        <w:tabs>
          <w:tab w:val="num" w:pos="5040"/>
        </w:tabs>
        <w:ind w:left="5040" w:hanging="360"/>
      </w:pPr>
      <w:rPr>
        <w:rFonts w:ascii="Symbol" w:hAnsi="Symbol" w:hint="default"/>
      </w:rPr>
    </w:lvl>
    <w:lvl w:ilvl="7" w:tplc="4392B3AA" w:tentative="1">
      <w:start w:val="1"/>
      <w:numFmt w:val="bullet"/>
      <w:lvlText w:val=""/>
      <w:lvlJc w:val="left"/>
      <w:pPr>
        <w:tabs>
          <w:tab w:val="num" w:pos="5760"/>
        </w:tabs>
        <w:ind w:left="5760" w:hanging="360"/>
      </w:pPr>
      <w:rPr>
        <w:rFonts w:ascii="Symbol" w:hAnsi="Symbol" w:hint="default"/>
      </w:rPr>
    </w:lvl>
    <w:lvl w:ilvl="8" w:tplc="187A7C3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E05BD5"/>
    <w:multiLevelType w:val="multilevel"/>
    <w:tmpl w:val="45E05BD5"/>
    <w:lvl w:ilvl="0">
      <w:start w:val="1"/>
      <w:numFmt w:val="decimal"/>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026ECD"/>
    <w:multiLevelType w:val="hybridMultilevel"/>
    <w:tmpl w:val="565EB030"/>
    <w:lvl w:ilvl="0" w:tplc="4A24C0C8">
      <w:start w:val="30"/>
      <w:numFmt w:val="bullet"/>
      <w:lvlText w:val="-"/>
      <w:lvlJc w:val="left"/>
      <w:pPr>
        <w:ind w:left="444" w:hanging="360"/>
      </w:pPr>
      <w:rPr>
        <w:rFonts w:ascii="Times New Roman" w:eastAsia="Times New Roman" w:hAnsi="Times New Roman" w:cs="Times New Roman"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B054D05"/>
    <w:multiLevelType w:val="hybridMultilevel"/>
    <w:tmpl w:val="F8DCD62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3C3A01"/>
    <w:multiLevelType w:val="hybridMultilevel"/>
    <w:tmpl w:val="004A724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DE0140E"/>
    <w:multiLevelType w:val="hybridMultilevel"/>
    <w:tmpl w:val="1B923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55670"/>
    <w:multiLevelType w:val="hybridMultilevel"/>
    <w:tmpl w:val="8356102C"/>
    <w:lvl w:ilvl="0" w:tplc="6788486E">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D1C1DC1"/>
    <w:multiLevelType w:val="multilevel"/>
    <w:tmpl w:val="6D1C1DC1"/>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C55724"/>
    <w:multiLevelType w:val="hybridMultilevel"/>
    <w:tmpl w:val="32F8BCA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lvlText w:val=""/>
      <w:lvlJc w:val="left"/>
      <w:pPr>
        <w:tabs>
          <w:tab w:val="left" w:pos="1418"/>
        </w:tabs>
        <w:ind w:left="1418" w:hanging="426"/>
      </w:pPr>
      <w:rPr>
        <w:rFonts w:ascii="Wingdings" w:hAnsi="Wingdings" w:hint="default"/>
      </w:rPr>
    </w:lvl>
  </w:abstractNum>
  <w:num w:numId="1">
    <w:abstractNumId w:val="8"/>
  </w:num>
  <w:num w:numId="2">
    <w:abstractNumId w:val="13"/>
  </w:num>
  <w:num w:numId="3">
    <w:abstractNumId w:val="15"/>
  </w:num>
  <w:num w:numId="4">
    <w:abstractNumId w:val="33"/>
  </w:num>
  <w:num w:numId="5">
    <w:abstractNumId w:val="11"/>
  </w:num>
  <w:num w:numId="6">
    <w:abstractNumId w:val="6"/>
  </w:num>
  <w:num w:numId="7">
    <w:abstractNumId w:val="16"/>
  </w:num>
  <w:num w:numId="8">
    <w:abstractNumId w:val="28"/>
  </w:num>
  <w:num w:numId="9">
    <w:abstractNumId w:val="31"/>
  </w:num>
  <w:num w:numId="10">
    <w:abstractNumId w:val="18"/>
  </w:num>
  <w:num w:numId="11">
    <w:abstractNumId w:val="25"/>
  </w:num>
  <w:num w:numId="12">
    <w:abstractNumId w:val="32"/>
  </w:num>
  <w:num w:numId="13">
    <w:abstractNumId w:val="3"/>
  </w:num>
  <w:num w:numId="14">
    <w:abstractNumId w:val="14"/>
  </w:num>
  <w:num w:numId="15">
    <w:abstractNumId w:val="30"/>
  </w:num>
  <w:num w:numId="16">
    <w:abstractNumId w:val="5"/>
  </w:num>
  <w:num w:numId="17">
    <w:abstractNumId w:val="12"/>
  </w:num>
  <w:num w:numId="18">
    <w:abstractNumId w:val="27"/>
  </w:num>
  <w:num w:numId="19">
    <w:abstractNumId w:val="24"/>
  </w:num>
  <w:num w:numId="20">
    <w:abstractNumId w:val="9"/>
  </w:num>
  <w:num w:numId="21">
    <w:abstractNumId w:val="26"/>
  </w:num>
  <w:num w:numId="22">
    <w:abstractNumId w:val="2"/>
  </w:num>
  <w:num w:numId="23">
    <w:abstractNumId w:val="1"/>
  </w:num>
  <w:num w:numId="24">
    <w:abstractNumId w:val="0"/>
  </w:num>
  <w:num w:numId="25">
    <w:abstractNumId w:val="17"/>
  </w:num>
  <w:num w:numId="26">
    <w:abstractNumId w:val="19"/>
  </w:num>
  <w:num w:numId="27">
    <w:abstractNumId w:val="23"/>
  </w:num>
  <w:num w:numId="28">
    <w:abstractNumId w:val="10"/>
  </w:num>
  <w:num w:numId="29">
    <w:abstractNumId w:val="29"/>
  </w:num>
  <w:num w:numId="30">
    <w:abstractNumId w:val="34"/>
  </w:num>
  <w:num w:numId="31">
    <w:abstractNumId w:val="7"/>
  </w:num>
  <w:num w:numId="32">
    <w:abstractNumId w:val="4"/>
  </w:num>
  <w:num w:numId="33">
    <w:abstractNumId w:val="22"/>
  </w:num>
  <w:num w:numId="34">
    <w:abstractNumId w:val="20"/>
  </w:num>
  <w:num w:numId="35">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79D"/>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1B6"/>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78CD"/>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qFormat/>
    <w:rsid w:val="009B4262"/>
    <w:pPr>
      <w:ind w:left="1985" w:hanging="1985"/>
    </w:pPr>
  </w:style>
  <w:style w:type="paragraph" w:styleId="TOC7">
    <w:name w:val="toc 7"/>
    <w:basedOn w:val="TOC6"/>
    <w:next w:val="Normal"/>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uiPriority w:val="99"/>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4"/>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5"/>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6"/>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7"/>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8"/>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8"/>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26"/>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8B4FC-0162-4005-A3A6-84D3F1356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9674</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2</cp:revision>
  <cp:lastPrinted>2021-08-02T22:07:00Z</cp:lastPrinted>
  <dcterms:created xsi:type="dcterms:W3CDTF">2021-08-06T23:41:00Z</dcterms:created>
  <dcterms:modified xsi:type="dcterms:W3CDTF">2021-08-06T23:41:00Z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